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FEB5" w14:textId="0CE3438E" w:rsidR="000D1B50" w:rsidRPr="000D1B50" w:rsidRDefault="00921B68" w:rsidP="000D1B50">
      <w:pPr>
        <w:ind w:left="3686" w:hanging="2966"/>
        <w:jc w:val="center"/>
        <w:rPr>
          <w:b/>
          <w:color w:val="000000" w:themeColor="text1"/>
        </w:rPr>
      </w:pPr>
      <w:r>
        <w:rPr>
          <w:b/>
          <w:color w:val="000000" w:themeColor="text1"/>
        </w:rPr>
        <w:t>L</w:t>
      </w:r>
      <w:r w:rsidRPr="000D1B50">
        <w:rPr>
          <w:b/>
          <w:color w:val="000000" w:themeColor="text1"/>
        </w:rPr>
        <w:t>ICENSING AGREEMENT</w:t>
      </w:r>
    </w:p>
    <w:p w14:paraId="7FEF8CB7" w14:textId="13151C3B" w:rsidR="00176DBE" w:rsidRPr="000D1B50" w:rsidRDefault="000D1B50" w:rsidP="000D1B50">
      <w:pPr>
        <w:ind w:left="3686" w:hanging="2966"/>
        <w:jc w:val="center"/>
        <w:rPr>
          <w:b/>
          <w:color w:val="000000" w:themeColor="text1"/>
        </w:rPr>
      </w:pPr>
      <w:r w:rsidRPr="000D1B50">
        <w:rPr>
          <w:b/>
          <w:color w:val="000000" w:themeColor="text1"/>
        </w:rPr>
        <w:t xml:space="preserve">for the use of the work under </w:t>
      </w:r>
      <w:r w:rsidR="00C36680" w:rsidRPr="000D1B50">
        <w:rPr>
          <w:b/>
          <w:color w:val="000000" w:themeColor="text1"/>
        </w:rPr>
        <w:t>open access</w:t>
      </w:r>
      <w:r w:rsidRPr="000D1B50">
        <w:rPr>
          <w:b/>
          <w:color w:val="000000" w:themeColor="text1"/>
        </w:rPr>
        <w:t xml:space="preserve"> conditions </w:t>
      </w:r>
    </w:p>
    <w:p w14:paraId="47F64240" w14:textId="77777777" w:rsidR="000F2A4A" w:rsidRDefault="000F2A4A" w:rsidP="000D1B50">
      <w:pPr>
        <w:ind w:firstLine="0"/>
        <w:jc w:val="left"/>
        <w:rPr>
          <w:color w:val="000000" w:themeColor="text1"/>
        </w:rPr>
      </w:pPr>
    </w:p>
    <w:p w14:paraId="38B425BE" w14:textId="56D70CDB" w:rsidR="00176DBE" w:rsidRDefault="000D1B50" w:rsidP="000D1B50">
      <w:pPr>
        <w:ind w:firstLine="0"/>
        <w:jc w:val="left"/>
        <w:rPr>
          <w:color w:val="000000" w:themeColor="text1"/>
        </w:rPr>
      </w:pPr>
      <w:r w:rsidRPr="00921B68">
        <w:rPr>
          <w:color w:val="000000" w:themeColor="text1"/>
        </w:rPr>
        <w:t>city</w:t>
      </w:r>
      <w:r w:rsidR="00921B68">
        <w:rPr>
          <w:color w:val="000000" w:themeColor="text1"/>
          <w:u w:val="single"/>
        </w:rPr>
        <w:tab/>
      </w:r>
      <w:r w:rsidR="00921B68">
        <w:rPr>
          <w:color w:val="000000" w:themeColor="text1"/>
          <w:u w:val="single"/>
        </w:rPr>
        <w:tab/>
      </w:r>
      <w:r w:rsidR="00921B68">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921B68">
        <w:rPr>
          <w:color w:val="000000" w:themeColor="text1"/>
        </w:rPr>
        <w:tab/>
      </w:r>
      <w:r w:rsidRPr="00921B68">
        <w:rPr>
          <w:color w:val="000000" w:themeColor="text1"/>
        </w:rPr>
        <w:t>“</w:t>
      </w:r>
      <w:r w:rsidR="005B6610" w:rsidRPr="00921B68">
        <w:rPr>
          <w:color w:val="000000" w:themeColor="text1"/>
        </w:rPr>
        <w:t>___” _</w:t>
      </w:r>
      <w:r w:rsidRPr="00921B68">
        <w:rPr>
          <w:color w:val="000000" w:themeColor="text1"/>
        </w:rPr>
        <w:t>_____ ____</w:t>
      </w:r>
    </w:p>
    <w:p w14:paraId="787C6C76" w14:textId="5859ECF1" w:rsidR="000D1B50" w:rsidRDefault="000D1B50" w:rsidP="000D1B50">
      <w:pPr>
        <w:ind w:firstLine="0"/>
        <w:jc w:val="left"/>
        <w:rPr>
          <w:color w:val="000000" w:themeColor="text1"/>
        </w:rPr>
      </w:pPr>
    </w:p>
    <w:p w14:paraId="12904F05" w14:textId="45342312" w:rsidR="00921B68" w:rsidRDefault="001A7BCF" w:rsidP="00921B68">
      <w:pPr>
        <w:ind w:firstLine="0"/>
        <w:jc w:val="center"/>
        <w:rPr>
          <w:color w:val="000000" w:themeColor="text1"/>
        </w:rPr>
      </w:pPr>
      <w:r w:rsidRPr="00921B68">
        <w:rPr>
          <w:color w:val="000000" w:themeColor="text1"/>
        </w:rPr>
        <w:t>______</w:t>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rPr>
        <w:tab/>
      </w:r>
      <w:r w:rsidRPr="00921B68">
        <w:t xml:space="preserve"> </w:t>
      </w:r>
      <w:r w:rsidRPr="00921B68">
        <w:rPr>
          <w:color w:val="000000" w:themeColor="text1"/>
        </w:rPr>
        <w:t>(name of the author, co-authors)</w:t>
      </w:r>
      <w:r w:rsidRPr="001A7BCF">
        <w:rPr>
          <w:color w:val="000000" w:themeColor="text1"/>
        </w:rPr>
        <w:t>,</w:t>
      </w:r>
    </w:p>
    <w:p w14:paraId="0CE3BFFB" w14:textId="2BCA2738" w:rsidR="000D1B50" w:rsidRPr="008023E6" w:rsidRDefault="001A7BCF" w:rsidP="002C0E11">
      <w:pPr>
        <w:ind w:firstLine="0"/>
        <w:rPr>
          <w:color w:val="000000" w:themeColor="text1"/>
          <w:lang w:val="uk-UA"/>
        </w:rPr>
      </w:pPr>
      <w:r w:rsidRPr="001A7BCF">
        <w:rPr>
          <w:color w:val="000000" w:themeColor="text1"/>
        </w:rPr>
        <w:t>who is the author(s) of the work</w:t>
      </w:r>
      <w:r>
        <w:rPr>
          <w:color w:val="000000" w:themeColor="text1"/>
        </w:rPr>
        <w:t xml:space="preserve"> </w:t>
      </w:r>
      <w:r w:rsidRPr="00921B68">
        <w:rPr>
          <w:color w:val="000000" w:themeColor="text1"/>
        </w:rPr>
        <w:t>______</w:t>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00921B68">
        <w:rPr>
          <w:color w:val="000000" w:themeColor="text1"/>
          <w:u w:val="single"/>
        </w:rPr>
        <w:tab/>
      </w:r>
      <w:r w:rsidRPr="00921B68">
        <w:rPr>
          <w:color w:val="000000" w:themeColor="text1"/>
        </w:rPr>
        <w:t xml:space="preserve"> (title of the work)</w:t>
      </w:r>
      <w:r w:rsidRPr="001A7BCF">
        <w:rPr>
          <w:color w:val="000000" w:themeColor="text1"/>
        </w:rPr>
        <w:t xml:space="preserve"> (hereinafter — the Work), hereinafter referred to as the Licensor(s), </w:t>
      </w:r>
      <w:r w:rsidR="00C36680">
        <w:rPr>
          <w:color w:val="000000" w:themeColor="text1"/>
        </w:rPr>
        <w:t>on the one hand</w:t>
      </w:r>
      <w:r w:rsidRPr="001A7BCF">
        <w:rPr>
          <w:color w:val="000000" w:themeColor="text1"/>
        </w:rPr>
        <w:t xml:space="preserve">, and </w:t>
      </w:r>
      <w:r w:rsidR="00F96E6E">
        <w:rPr>
          <w:color w:val="000000" w:themeColor="text1"/>
        </w:rPr>
        <w:t xml:space="preserve">Dobrov </w:t>
      </w:r>
      <w:r w:rsidR="000168DA" w:rsidRPr="000168DA">
        <w:rPr>
          <w:bCs/>
          <w:color w:val="000000" w:themeColor="text1"/>
        </w:rPr>
        <w:t xml:space="preserve">Institute for </w:t>
      </w:r>
      <w:r w:rsidR="00F96E6E">
        <w:rPr>
          <w:bCs/>
          <w:color w:val="000000" w:themeColor="text1"/>
        </w:rPr>
        <w:t>Scientific and Technological Potential and Science</w:t>
      </w:r>
      <w:r w:rsidR="000168DA" w:rsidRPr="000168DA">
        <w:rPr>
          <w:bCs/>
          <w:color w:val="000000" w:themeColor="text1"/>
        </w:rPr>
        <w:t xml:space="preserve"> </w:t>
      </w:r>
      <w:r w:rsidR="00F96E6E">
        <w:rPr>
          <w:bCs/>
          <w:color w:val="000000" w:themeColor="text1"/>
        </w:rPr>
        <w:t xml:space="preserve">History Studies </w:t>
      </w:r>
      <w:r w:rsidR="000168DA" w:rsidRPr="000168DA">
        <w:rPr>
          <w:bCs/>
          <w:color w:val="000000" w:themeColor="text1"/>
        </w:rPr>
        <w:t xml:space="preserve">of the NAS of Ukraine </w:t>
      </w:r>
      <w:r w:rsidRPr="001A7BCF">
        <w:rPr>
          <w:color w:val="000000" w:themeColor="text1"/>
        </w:rPr>
        <w:t xml:space="preserve">represented by </w:t>
      </w:r>
      <w:r w:rsidR="000168DA">
        <w:rPr>
          <w:color w:val="000000" w:themeColor="text1"/>
        </w:rPr>
        <w:t xml:space="preserve">Director </w:t>
      </w:r>
      <w:r w:rsidR="00F96E6E">
        <w:rPr>
          <w:color w:val="000000" w:themeColor="text1"/>
        </w:rPr>
        <w:t>Borys Malitsky</w:t>
      </w:r>
      <w:r w:rsidRPr="001A7BCF">
        <w:rPr>
          <w:color w:val="000000" w:themeColor="text1"/>
        </w:rPr>
        <w:t>, acting on the</w:t>
      </w:r>
      <w:r w:rsidR="00C36680">
        <w:rPr>
          <w:color w:val="000000" w:themeColor="text1"/>
        </w:rPr>
        <w:t xml:space="preserve"> basis of the</w:t>
      </w:r>
      <w:r w:rsidRPr="001A7BCF">
        <w:rPr>
          <w:color w:val="000000" w:themeColor="text1"/>
        </w:rPr>
        <w:t xml:space="preserve"> Statute</w:t>
      </w:r>
      <w:r>
        <w:rPr>
          <w:color w:val="000000" w:themeColor="text1"/>
        </w:rPr>
        <w:t>,</w:t>
      </w:r>
      <w:r w:rsidRPr="001A7BCF">
        <w:rPr>
          <w:color w:val="000000" w:themeColor="text1"/>
        </w:rPr>
        <w:t xml:space="preserve"> hereinafter referred to as the Licensee, for the p</w:t>
      </w:r>
      <w:r w:rsidR="00047ADD">
        <w:rPr>
          <w:color w:val="000000" w:themeColor="text1"/>
        </w:rPr>
        <w:t>urpose of publishing the Work</w:t>
      </w:r>
      <w:r w:rsidRPr="001A7BCF">
        <w:rPr>
          <w:color w:val="000000" w:themeColor="text1"/>
        </w:rPr>
        <w:t xml:space="preserve"> </w:t>
      </w:r>
      <w:r w:rsidR="00680DCE" w:rsidRPr="00680DCE">
        <w:rPr>
          <w:bCs/>
          <w:color w:val="000000" w:themeColor="text1"/>
        </w:rPr>
        <w:t>in journal "</w:t>
      </w:r>
      <w:r w:rsidR="00047ADD">
        <w:rPr>
          <w:bCs/>
          <w:color w:val="000000" w:themeColor="text1"/>
        </w:rPr>
        <w:t>Science and Science of Science</w:t>
      </w:r>
      <w:r w:rsidR="00680DCE" w:rsidRPr="00680DCE">
        <w:rPr>
          <w:bCs/>
          <w:color w:val="000000" w:themeColor="text1"/>
        </w:rPr>
        <w:t>"</w:t>
      </w:r>
      <w:r w:rsidRPr="001A7BCF">
        <w:rPr>
          <w:color w:val="000000" w:themeColor="text1"/>
        </w:rPr>
        <w:t xml:space="preserve"> (hereinafter </w:t>
      </w:r>
      <w:r>
        <w:rPr>
          <w:color w:val="000000" w:themeColor="text1"/>
        </w:rPr>
        <w:t>—</w:t>
      </w:r>
      <w:r w:rsidRPr="001A7BCF">
        <w:rPr>
          <w:color w:val="000000" w:themeColor="text1"/>
        </w:rPr>
        <w:t xml:space="preserve"> the </w:t>
      </w:r>
      <w:r w:rsidR="002C0E11">
        <w:rPr>
          <w:color w:val="000000" w:themeColor="text1"/>
        </w:rPr>
        <w:t>Periodical</w:t>
      </w:r>
      <w:r w:rsidRPr="001A7BCF">
        <w:rPr>
          <w:color w:val="000000" w:themeColor="text1"/>
        </w:rPr>
        <w:t xml:space="preserve">), which is published </w:t>
      </w:r>
      <w:r w:rsidR="00680DCE" w:rsidRPr="00680DCE">
        <w:rPr>
          <w:bCs/>
          <w:color w:val="000000" w:themeColor="text1"/>
        </w:rPr>
        <w:t>Akademperiodyka Publishing House</w:t>
      </w:r>
      <w:r w:rsidRPr="001A7BCF">
        <w:rPr>
          <w:color w:val="000000" w:themeColor="text1"/>
        </w:rPr>
        <w:t>, taking into account that this agreement is a license agreement</w:t>
      </w:r>
      <w:r w:rsidR="00C36680" w:rsidRPr="00C36680">
        <w:rPr>
          <w:color w:val="000000" w:themeColor="text1"/>
        </w:rPr>
        <w:t xml:space="preserve"> concluded in accordance with </w:t>
      </w:r>
      <w:r w:rsidR="00555F76">
        <w:rPr>
          <w:color w:val="000000" w:themeColor="text1"/>
        </w:rPr>
        <w:t xml:space="preserve">the </w:t>
      </w:r>
      <w:r w:rsidRPr="001A7BCF">
        <w:rPr>
          <w:color w:val="000000" w:themeColor="text1"/>
        </w:rPr>
        <w:t xml:space="preserve">Articles 48, 50, 51 of the Law of Ukraine </w:t>
      </w:r>
      <w:r>
        <w:rPr>
          <w:color w:val="000000" w:themeColor="text1"/>
        </w:rPr>
        <w:t>“</w:t>
      </w:r>
      <w:r w:rsidRPr="001A7BCF">
        <w:rPr>
          <w:color w:val="000000" w:themeColor="text1"/>
        </w:rPr>
        <w:t>On Copyright and related rights</w:t>
      </w:r>
      <w:r>
        <w:rPr>
          <w:color w:val="000000" w:themeColor="text1"/>
        </w:rPr>
        <w:t>”</w:t>
      </w:r>
      <w:r w:rsidRPr="001A7BCF">
        <w:rPr>
          <w:color w:val="000000" w:themeColor="text1"/>
        </w:rPr>
        <w:t xml:space="preserve"> and Art. 444, 1107—1110 of the Civil Code of Ukraine agree as follows:</w:t>
      </w:r>
    </w:p>
    <w:p w14:paraId="2BBF6E9E" w14:textId="77777777" w:rsidR="00AD29B6" w:rsidRPr="003D160D" w:rsidRDefault="00AD29B6" w:rsidP="001A7BCF">
      <w:pPr>
        <w:ind w:firstLine="0"/>
        <w:jc w:val="left"/>
        <w:rPr>
          <w:color w:val="000000" w:themeColor="text1"/>
          <w:lang w:val="uk-UA"/>
        </w:rPr>
      </w:pPr>
    </w:p>
    <w:p w14:paraId="0A2F48EC" w14:textId="760730CA" w:rsidR="00C76BF9" w:rsidRPr="00C76BF9" w:rsidRDefault="00C76BF9" w:rsidP="00C76BF9">
      <w:pPr>
        <w:ind w:firstLine="0"/>
        <w:jc w:val="center"/>
        <w:rPr>
          <w:b/>
          <w:color w:val="000000" w:themeColor="text1"/>
        </w:rPr>
      </w:pPr>
      <w:r w:rsidRPr="00C76BF9">
        <w:rPr>
          <w:b/>
          <w:color w:val="000000" w:themeColor="text1"/>
        </w:rPr>
        <w:t xml:space="preserve">1. Subject of the </w:t>
      </w:r>
      <w:r>
        <w:rPr>
          <w:b/>
          <w:color w:val="000000" w:themeColor="text1"/>
        </w:rPr>
        <w:t>agreement</w:t>
      </w:r>
    </w:p>
    <w:p w14:paraId="01FDE720" w14:textId="04624355" w:rsidR="00C76BF9" w:rsidRDefault="00C76BF9" w:rsidP="005759EC">
      <w:pPr>
        <w:ind w:firstLine="567"/>
        <w:rPr>
          <w:color w:val="000000" w:themeColor="text1"/>
        </w:rPr>
      </w:pPr>
      <w:r w:rsidRPr="00C76BF9">
        <w:rPr>
          <w:color w:val="000000" w:themeColor="text1"/>
        </w:rPr>
        <w:t xml:space="preserve">1.1. The Licensor(s) grant(s) permission to the Licensee to produce and publish a copy of the Work in electronic (digital) and/or other form in </w:t>
      </w:r>
      <w:r w:rsidR="003D160D" w:rsidRPr="003D160D">
        <w:rPr>
          <w:color w:val="000000" w:themeColor="text1"/>
        </w:rPr>
        <w:t>journal "</w:t>
      </w:r>
      <w:r w:rsidR="00047ADD">
        <w:rPr>
          <w:bCs/>
          <w:color w:val="000000" w:themeColor="text1"/>
        </w:rPr>
        <w:t>Science and Science of Science</w:t>
      </w:r>
      <w:r w:rsidR="003D160D" w:rsidRPr="003D160D">
        <w:rPr>
          <w:color w:val="000000" w:themeColor="text1"/>
        </w:rPr>
        <w:t>"</w:t>
      </w:r>
      <w:r w:rsidRPr="00C76BF9">
        <w:rPr>
          <w:color w:val="000000" w:themeColor="text1"/>
        </w:rPr>
        <w:t xml:space="preserve">, published by </w:t>
      </w:r>
      <w:r w:rsidR="003D160D" w:rsidRPr="00680DCE">
        <w:rPr>
          <w:bCs/>
          <w:color w:val="000000" w:themeColor="text1"/>
        </w:rPr>
        <w:t>Akademperiodyka Publishing House</w:t>
      </w:r>
      <w:r w:rsidRPr="00C76BF9">
        <w:rPr>
          <w:color w:val="000000" w:themeColor="text1"/>
        </w:rPr>
        <w:t xml:space="preserve">, pursuant to the rules of publishing in </w:t>
      </w:r>
      <w:r w:rsidR="003D160D" w:rsidRPr="003D160D">
        <w:rPr>
          <w:color w:val="000000" w:themeColor="text1"/>
        </w:rPr>
        <w:t>journal "</w:t>
      </w:r>
      <w:r w:rsidR="00047ADD">
        <w:rPr>
          <w:bCs/>
          <w:color w:val="000000" w:themeColor="text1"/>
        </w:rPr>
        <w:t>Science and Science of Science</w:t>
      </w:r>
      <w:r w:rsidR="003D160D" w:rsidRPr="003D160D">
        <w:rPr>
          <w:color w:val="000000" w:themeColor="text1"/>
        </w:rPr>
        <w:t>"</w:t>
      </w:r>
      <w:r w:rsidRPr="00C76BF9">
        <w:rPr>
          <w:color w:val="000000" w:themeColor="text1"/>
        </w:rPr>
        <w:t xml:space="preserve"> specified by the Licensee.</w:t>
      </w:r>
    </w:p>
    <w:p w14:paraId="281F31B7" w14:textId="62B008FC" w:rsidR="00A264C9" w:rsidRDefault="00A264C9" w:rsidP="005759EC">
      <w:pPr>
        <w:ind w:firstLine="567"/>
        <w:rPr>
          <w:color w:val="000000" w:themeColor="text1"/>
        </w:rPr>
      </w:pPr>
      <w:r w:rsidRPr="00A264C9">
        <w:rPr>
          <w:color w:val="000000" w:themeColor="text1"/>
        </w:rPr>
        <w:t xml:space="preserve">Licensor(s) affirm(s) that </w:t>
      </w:r>
      <w:r w:rsidR="005B6610">
        <w:rPr>
          <w:color w:val="000000" w:themeColor="text1"/>
        </w:rPr>
        <w:t>(s)he/</w:t>
      </w:r>
      <w:r w:rsidRPr="00A264C9">
        <w:rPr>
          <w:color w:val="000000" w:themeColor="text1"/>
        </w:rPr>
        <w:t xml:space="preserve">they have not granted and will not grant permission to produce and publish a copy of the Work to another publisher; the ownership of the Work has not been transferred to other persons, and license to use the Work </w:t>
      </w:r>
      <w:r>
        <w:rPr>
          <w:color w:val="000000" w:themeColor="text1"/>
        </w:rPr>
        <w:t>has</w:t>
      </w:r>
      <w:r w:rsidRPr="00A264C9">
        <w:rPr>
          <w:color w:val="000000" w:themeColor="text1"/>
        </w:rPr>
        <w:t xml:space="preserve"> not been granted to other persons.</w:t>
      </w:r>
    </w:p>
    <w:p w14:paraId="5EEE07A3" w14:textId="351A9A68" w:rsidR="00A264C9" w:rsidRDefault="00827B4A" w:rsidP="005759EC">
      <w:pPr>
        <w:ind w:firstLine="567"/>
        <w:rPr>
          <w:color w:val="000000" w:themeColor="text1"/>
        </w:rPr>
      </w:pPr>
      <w:r w:rsidRPr="00827B4A">
        <w:rPr>
          <w:color w:val="000000" w:themeColor="text1"/>
        </w:rPr>
        <w:t>1.2. The Licensee performs editorial and publishing handling of the Work</w:t>
      </w:r>
      <w:r w:rsidR="00555F76">
        <w:rPr>
          <w:color w:val="000000" w:themeColor="text1"/>
        </w:rPr>
        <w:t>’s</w:t>
      </w:r>
      <w:r w:rsidRPr="00827B4A">
        <w:rPr>
          <w:color w:val="000000" w:themeColor="text1"/>
        </w:rPr>
        <w:t xml:space="preserve"> manuscript and </w:t>
      </w:r>
      <w:r w:rsidR="009549C3" w:rsidRPr="00827B4A">
        <w:rPr>
          <w:color w:val="000000" w:themeColor="text1"/>
        </w:rPr>
        <w:t>bring</w:t>
      </w:r>
      <w:r w:rsidR="009549C3">
        <w:rPr>
          <w:color w:val="000000" w:themeColor="text1"/>
        </w:rPr>
        <w:t>s</w:t>
      </w:r>
      <w:r w:rsidR="009549C3" w:rsidRPr="00827B4A">
        <w:rPr>
          <w:color w:val="000000" w:themeColor="text1"/>
        </w:rPr>
        <w:t xml:space="preserve"> </w:t>
      </w:r>
      <w:r w:rsidRPr="00827B4A">
        <w:rPr>
          <w:color w:val="000000" w:themeColor="text1"/>
        </w:rPr>
        <w:t xml:space="preserve">the published Work to the public by placing a copy of the published Work in electronic (digital) form on the </w:t>
      </w:r>
      <w:r w:rsidR="002C0E11">
        <w:rPr>
          <w:color w:val="000000" w:themeColor="text1"/>
        </w:rPr>
        <w:t>Periodical’s</w:t>
      </w:r>
      <w:r w:rsidR="002C0E11" w:rsidRPr="002C0E11">
        <w:rPr>
          <w:color w:val="000000" w:themeColor="text1"/>
        </w:rPr>
        <w:t xml:space="preserve"> </w:t>
      </w:r>
      <w:r w:rsidRPr="00827B4A">
        <w:rPr>
          <w:color w:val="000000" w:themeColor="text1"/>
        </w:rPr>
        <w:t>web resource and providing interactive access to the Work on the Internet or other interactive networks.</w:t>
      </w:r>
    </w:p>
    <w:p w14:paraId="4A303631" w14:textId="112387A5" w:rsidR="00392ED7" w:rsidRPr="00392ED7" w:rsidRDefault="000F2A4A" w:rsidP="005759EC">
      <w:pPr>
        <w:ind w:firstLine="567"/>
        <w:rPr>
          <w:bCs/>
          <w:sz w:val="22"/>
          <w:szCs w:val="22"/>
        </w:rPr>
      </w:pPr>
      <w:r w:rsidRPr="000F2A4A">
        <w:rPr>
          <w:color w:val="000000" w:themeColor="text1"/>
        </w:rPr>
        <w:t xml:space="preserve">1.3. The use of the manuscript of the Work during the editorial and publishing handling of the Work, publication of the Work, as well as the use of the published copy of the Work by the Licensor(s) and users is performed under the terms of the Creative Commons open access license (hereinafter the CC License), the type of which is determined by the Regulations on </w:t>
      </w:r>
      <w:r w:rsidR="00555F76">
        <w:rPr>
          <w:color w:val="000000" w:themeColor="text1"/>
        </w:rPr>
        <w:t xml:space="preserve">the </w:t>
      </w:r>
      <w:r w:rsidRPr="000F2A4A">
        <w:rPr>
          <w:color w:val="000000" w:themeColor="text1"/>
        </w:rPr>
        <w:t xml:space="preserve">Open Science at the NAS of Ukraine, approved by the order of the Presidium of the NAS of Ukraine dated 12.06.2024 No. 350, </w:t>
      </w:r>
      <w:r w:rsidR="009972DF">
        <w:rPr>
          <w:color w:val="000000" w:themeColor="text1"/>
          <w:lang w:val="uk-UA"/>
        </w:rPr>
        <w:t xml:space="preserve"> </w:t>
      </w:r>
      <w:r w:rsidR="00555F76">
        <w:rPr>
          <w:color w:val="000000" w:themeColor="text1"/>
        </w:rPr>
        <w:t>namely</w:t>
      </w:r>
      <w:r w:rsidRPr="000F2A4A">
        <w:rPr>
          <w:color w:val="000000" w:themeColor="text1"/>
        </w:rPr>
        <w:t>:</w:t>
      </w:r>
      <w:r w:rsidR="00392ED7">
        <w:rPr>
          <w:color w:val="000000" w:themeColor="text1"/>
        </w:rPr>
        <w:t xml:space="preserve"> </w:t>
      </w:r>
      <w:r w:rsidR="00392ED7" w:rsidRPr="007130BA">
        <w:rPr>
          <w:lang w:val="uk-UA"/>
        </w:rPr>
        <w:t>CC BY-NC-ND 4.0</w:t>
      </w:r>
      <w:r w:rsidR="00392ED7">
        <w:t xml:space="preserve"> </w:t>
      </w:r>
      <w:r w:rsidR="00392ED7" w:rsidRPr="005759EC">
        <w:rPr>
          <w:bCs/>
        </w:rPr>
        <w:t>(Attribution — Non Commercial — No Derivatives 4.0 International), which allows reproduction and distribution of the work, its parts exclusively for non-commercial purposes with the obligation to indicate the author of the work and without the right to distribute derivative works</w:t>
      </w:r>
      <w:r w:rsidR="00392ED7" w:rsidRPr="00392ED7">
        <w:rPr>
          <w:bCs/>
          <w:sz w:val="22"/>
          <w:szCs w:val="22"/>
        </w:rPr>
        <w:t>.</w:t>
      </w:r>
    </w:p>
    <w:p w14:paraId="012C94F9" w14:textId="369BC6B9" w:rsidR="000F2A4A" w:rsidRDefault="00392ED7" w:rsidP="005759EC">
      <w:pPr>
        <w:ind w:firstLine="567"/>
        <w:rPr>
          <w:color w:val="000000" w:themeColor="text1"/>
        </w:rPr>
      </w:pPr>
      <w:r w:rsidRPr="00392ED7">
        <w:rPr>
          <w:bCs/>
        </w:rPr>
        <w:t>The text of the license is posted on the Creative Commons website: https://creativecommons.org/licenses/by-nc-nd/4.0/legalcode.uk</w:t>
      </w:r>
    </w:p>
    <w:p w14:paraId="25F0B181" w14:textId="1987AB25" w:rsidR="000F2A4A" w:rsidRDefault="000F2A4A" w:rsidP="005759EC">
      <w:pPr>
        <w:ind w:firstLine="567"/>
        <w:jc w:val="left"/>
        <w:rPr>
          <w:color w:val="000000" w:themeColor="text1"/>
        </w:rPr>
      </w:pPr>
      <w:r w:rsidRPr="000F2A4A">
        <w:rPr>
          <w:color w:val="000000" w:themeColor="text1"/>
        </w:rPr>
        <w:t>1.4. T</w:t>
      </w:r>
      <w:r w:rsidR="007130BA">
        <w:rPr>
          <w:color w:val="000000" w:themeColor="text1"/>
        </w:rPr>
        <w:t xml:space="preserve">ypes of </w:t>
      </w:r>
      <w:r w:rsidRPr="000F2A4A">
        <w:rPr>
          <w:color w:val="000000" w:themeColor="text1"/>
        </w:rPr>
        <w:t xml:space="preserve">use </w:t>
      </w:r>
      <w:r w:rsidR="007130BA">
        <w:rPr>
          <w:color w:val="000000" w:themeColor="text1"/>
        </w:rPr>
        <w:t xml:space="preserve">of </w:t>
      </w:r>
      <w:r w:rsidRPr="000F2A4A">
        <w:rPr>
          <w:color w:val="000000" w:themeColor="text1"/>
        </w:rPr>
        <w:t>the Work are determined by the CC License specified in Clause 1.3 of this Agreement.</w:t>
      </w:r>
    </w:p>
    <w:p w14:paraId="30EBE035" w14:textId="0AE3DD16" w:rsidR="000F2A4A" w:rsidRDefault="000F2A4A" w:rsidP="005759EC">
      <w:pPr>
        <w:ind w:firstLine="567"/>
        <w:jc w:val="left"/>
        <w:rPr>
          <w:color w:val="000000" w:themeColor="text1"/>
        </w:rPr>
      </w:pPr>
      <w:r w:rsidRPr="000F2A4A">
        <w:rPr>
          <w:color w:val="000000" w:themeColor="text1"/>
        </w:rPr>
        <w:t>1.5. The territory of use of the Work is defined as the</w:t>
      </w:r>
      <w:r w:rsidR="007130BA">
        <w:rPr>
          <w:color w:val="000000" w:themeColor="text1"/>
        </w:rPr>
        <w:t xml:space="preserve"> whole</w:t>
      </w:r>
      <w:r w:rsidRPr="000F2A4A">
        <w:rPr>
          <w:color w:val="000000" w:themeColor="text1"/>
        </w:rPr>
        <w:t xml:space="preserve"> world.</w:t>
      </w:r>
    </w:p>
    <w:p w14:paraId="24AEAE6C" w14:textId="77777777" w:rsidR="00392ED7" w:rsidRDefault="003C2E0B" w:rsidP="005759EC">
      <w:pPr>
        <w:ind w:firstLine="567"/>
        <w:jc w:val="left"/>
        <w:rPr>
          <w:color w:val="000000" w:themeColor="text1"/>
        </w:rPr>
      </w:pPr>
      <w:r w:rsidRPr="003C2E0B">
        <w:rPr>
          <w:color w:val="000000" w:themeColor="text1"/>
        </w:rPr>
        <w:lastRenderedPageBreak/>
        <w:t xml:space="preserve">1.6. The CC License granting term is the </w:t>
      </w:r>
      <w:r w:rsidR="00A94D5F">
        <w:rPr>
          <w:color w:val="000000" w:themeColor="text1"/>
        </w:rPr>
        <w:t xml:space="preserve">term of </w:t>
      </w:r>
      <w:r w:rsidRPr="003C2E0B">
        <w:rPr>
          <w:color w:val="000000" w:themeColor="text1"/>
        </w:rPr>
        <w:t>duration of validity of intellectual property ownership of the Work.</w:t>
      </w:r>
    </w:p>
    <w:p w14:paraId="364850C7" w14:textId="645825CA" w:rsidR="005B6610" w:rsidRDefault="003C2E0B" w:rsidP="005759EC">
      <w:pPr>
        <w:ind w:firstLine="567"/>
        <w:jc w:val="left"/>
        <w:rPr>
          <w:color w:val="000000" w:themeColor="text1"/>
        </w:rPr>
      </w:pPr>
      <w:r w:rsidRPr="003C2E0B">
        <w:rPr>
          <w:color w:val="000000" w:themeColor="text1"/>
        </w:rPr>
        <w:t xml:space="preserve">1.7. The Licensee has the right to enter into sub-licensing publishing agreements regarding the production and publication of </w:t>
      </w:r>
      <w:r w:rsidR="00A94D5F">
        <w:rPr>
          <w:color w:val="000000" w:themeColor="text1"/>
        </w:rPr>
        <w:t xml:space="preserve">a </w:t>
      </w:r>
      <w:r w:rsidRPr="003C2E0B">
        <w:rPr>
          <w:color w:val="000000" w:themeColor="text1"/>
        </w:rPr>
        <w:t xml:space="preserve">copy of the Work with other persons if this is necessary for the publishing of the Work in the </w:t>
      </w:r>
      <w:r w:rsidR="002C0E11">
        <w:rPr>
          <w:color w:val="000000" w:themeColor="text1"/>
        </w:rPr>
        <w:t>Periodical</w:t>
      </w:r>
      <w:r w:rsidR="002C0E11" w:rsidRPr="002C0E11" w:rsidDel="002C0E11">
        <w:rPr>
          <w:color w:val="000000" w:themeColor="text1"/>
        </w:rPr>
        <w:t xml:space="preserve"> </w:t>
      </w:r>
      <w:r w:rsidRPr="003C2E0B">
        <w:rPr>
          <w:color w:val="000000" w:themeColor="text1"/>
        </w:rPr>
        <w:t>or publishing of the Work in other countries.</w:t>
      </w:r>
    </w:p>
    <w:p w14:paraId="0DC0BE16" w14:textId="77777777" w:rsidR="00AD29B6" w:rsidRDefault="00AD29B6" w:rsidP="005B6610">
      <w:pPr>
        <w:ind w:firstLine="720"/>
        <w:jc w:val="left"/>
        <w:rPr>
          <w:color w:val="000000" w:themeColor="text1"/>
        </w:rPr>
      </w:pPr>
    </w:p>
    <w:p w14:paraId="4E15CF58" w14:textId="77777777" w:rsidR="00A642D5" w:rsidRPr="00A642D5" w:rsidRDefault="00A642D5" w:rsidP="00A642D5">
      <w:pPr>
        <w:ind w:firstLine="0"/>
        <w:jc w:val="center"/>
        <w:rPr>
          <w:b/>
          <w:color w:val="000000" w:themeColor="text1"/>
        </w:rPr>
      </w:pPr>
      <w:r w:rsidRPr="00A642D5">
        <w:rPr>
          <w:b/>
          <w:color w:val="000000" w:themeColor="text1"/>
        </w:rPr>
        <w:t>2. Disclaimer</w:t>
      </w:r>
    </w:p>
    <w:p w14:paraId="35C0487F" w14:textId="77777777" w:rsidR="00A642D5" w:rsidRPr="00A642D5" w:rsidRDefault="00A642D5" w:rsidP="00A642D5">
      <w:pPr>
        <w:ind w:firstLine="720"/>
        <w:jc w:val="left"/>
        <w:rPr>
          <w:color w:val="000000" w:themeColor="text1"/>
        </w:rPr>
      </w:pPr>
      <w:r w:rsidRPr="00A642D5">
        <w:rPr>
          <w:color w:val="000000" w:themeColor="text1"/>
        </w:rPr>
        <w:t>2.1. Licensor(s) claim(s) that:</w:t>
      </w:r>
    </w:p>
    <w:p w14:paraId="2CAA0EB3" w14:textId="77777777" w:rsidR="00A642D5" w:rsidRPr="00A642D5" w:rsidRDefault="00A642D5" w:rsidP="00A642D5">
      <w:pPr>
        <w:ind w:firstLine="720"/>
        <w:jc w:val="left"/>
        <w:rPr>
          <w:color w:val="000000" w:themeColor="text1"/>
        </w:rPr>
      </w:pPr>
      <w:r w:rsidRPr="00A642D5">
        <w:rPr>
          <w:color w:val="000000" w:themeColor="text1"/>
        </w:rPr>
        <w:t>a) manuscript of the Work:</w:t>
      </w:r>
    </w:p>
    <w:p w14:paraId="1302A559" w14:textId="77777777" w:rsidR="00A642D5" w:rsidRPr="00A642D5" w:rsidRDefault="00A642D5" w:rsidP="00D75E94">
      <w:pPr>
        <w:ind w:firstLine="720"/>
        <w:rPr>
          <w:color w:val="000000" w:themeColor="text1"/>
        </w:rPr>
      </w:pPr>
      <w:r w:rsidRPr="00A642D5">
        <w:rPr>
          <w:color w:val="000000" w:themeColor="text1"/>
        </w:rPr>
        <w:t>— is original, (s)he (they) is (are) the author (co-authors) of the Work;</w:t>
      </w:r>
    </w:p>
    <w:p w14:paraId="30EA6A9C" w14:textId="377C3A31" w:rsidR="005B6610" w:rsidRDefault="00A642D5" w:rsidP="00D75E94">
      <w:pPr>
        <w:ind w:firstLine="720"/>
        <w:rPr>
          <w:color w:val="000000" w:themeColor="text1"/>
        </w:rPr>
      </w:pPr>
      <w:r w:rsidRPr="00A642D5">
        <w:rPr>
          <w:color w:val="000000" w:themeColor="text1"/>
        </w:rPr>
        <w:t>— is read and approved by all the authors specified in the Agreement.</w:t>
      </w:r>
      <w:r w:rsidR="00AD29B6">
        <w:rPr>
          <w:color w:val="000000" w:themeColor="text1"/>
        </w:rPr>
        <w:t xml:space="preserve"> </w:t>
      </w:r>
      <w:r w:rsidR="00781291" w:rsidRPr="00781291">
        <w:rPr>
          <w:color w:val="000000" w:themeColor="text1"/>
        </w:rPr>
        <w:t xml:space="preserve">Only contributors who made a significant contribution to the manuscript are listed as authors. The order of </w:t>
      </w:r>
      <w:r w:rsidR="0093301F" w:rsidRPr="00781291">
        <w:rPr>
          <w:color w:val="000000" w:themeColor="text1"/>
        </w:rPr>
        <w:t>authorship</w:t>
      </w:r>
      <w:r w:rsidR="0093301F">
        <w:rPr>
          <w:color w:val="000000" w:themeColor="text1"/>
        </w:rPr>
        <w:t xml:space="preserve"> </w:t>
      </w:r>
      <w:r w:rsidR="0093301F" w:rsidRPr="00781291">
        <w:rPr>
          <w:color w:val="000000" w:themeColor="text1"/>
        </w:rPr>
        <w:t>indicated</w:t>
      </w:r>
      <w:r w:rsidR="00781291" w:rsidRPr="00781291">
        <w:rPr>
          <w:color w:val="000000" w:themeColor="text1"/>
        </w:rPr>
        <w:t xml:space="preserve"> in the manuscript was approved by all authors;</w:t>
      </w:r>
    </w:p>
    <w:p w14:paraId="4CD2F0EC" w14:textId="77777777" w:rsidR="00781291" w:rsidRPr="00781291" w:rsidRDefault="00781291" w:rsidP="00D75E94">
      <w:pPr>
        <w:ind w:firstLine="720"/>
        <w:rPr>
          <w:color w:val="000000" w:themeColor="text1"/>
        </w:rPr>
      </w:pPr>
      <w:r w:rsidRPr="00781291">
        <w:rPr>
          <w:color w:val="000000" w:themeColor="text1"/>
        </w:rPr>
        <w:t>— has not been published previously;</w:t>
      </w:r>
    </w:p>
    <w:p w14:paraId="24D01244" w14:textId="6CA87B19" w:rsidR="00781291" w:rsidRDefault="00781291" w:rsidP="00D75E94">
      <w:pPr>
        <w:ind w:firstLine="720"/>
        <w:rPr>
          <w:color w:val="000000" w:themeColor="text1"/>
        </w:rPr>
      </w:pPr>
      <w:r w:rsidRPr="00781291">
        <w:rPr>
          <w:color w:val="000000" w:themeColor="text1"/>
        </w:rPr>
        <w:t xml:space="preserve">— has not been submitted for consideration to any other scientific journal (periodical), and it also will not be submitted for consideration to another scientific journal (periodical) during consideration of the Work in the </w:t>
      </w:r>
      <w:r w:rsidR="00873CD0">
        <w:rPr>
          <w:color w:val="000000" w:themeColor="text1"/>
        </w:rPr>
        <w:t>Periodical</w:t>
      </w:r>
      <w:r w:rsidRPr="00781291">
        <w:rPr>
          <w:color w:val="000000" w:themeColor="text1"/>
        </w:rPr>
        <w:t xml:space="preserve">; The Work </w:t>
      </w:r>
      <w:r w:rsidR="001634E3">
        <w:rPr>
          <w:color w:val="000000" w:themeColor="text1"/>
        </w:rPr>
        <w:t>was</w:t>
      </w:r>
      <w:r w:rsidR="001634E3" w:rsidRPr="00781291">
        <w:rPr>
          <w:color w:val="000000" w:themeColor="text1"/>
        </w:rPr>
        <w:t xml:space="preserve"> </w:t>
      </w:r>
      <w:r w:rsidRPr="00781291">
        <w:rPr>
          <w:color w:val="000000" w:themeColor="text1"/>
        </w:rPr>
        <w:t xml:space="preserve">not made available to the public before the date of submission of the manuscript of the Work to the </w:t>
      </w:r>
      <w:r w:rsidR="00873CD0">
        <w:rPr>
          <w:color w:val="000000" w:themeColor="text1"/>
        </w:rPr>
        <w:t>Periodical</w:t>
      </w:r>
      <w:r w:rsidRPr="00781291">
        <w:rPr>
          <w:color w:val="000000" w:themeColor="text1"/>
        </w:rPr>
        <w:t>;</w:t>
      </w:r>
    </w:p>
    <w:p w14:paraId="65D1DEB6" w14:textId="77777777" w:rsidR="002E6B19" w:rsidRPr="002E6B19" w:rsidRDefault="002E6B19" w:rsidP="00D75E94">
      <w:pPr>
        <w:ind w:firstLine="720"/>
        <w:rPr>
          <w:color w:val="000000" w:themeColor="text1"/>
        </w:rPr>
      </w:pPr>
      <w:r w:rsidRPr="002E6B19">
        <w:rPr>
          <w:color w:val="000000" w:themeColor="text1"/>
        </w:rPr>
        <w:t>— does not contain information with restricted access — confidential, secret, and official information, in particular, state secrets, commercial secrets, know-how;</w:t>
      </w:r>
    </w:p>
    <w:p w14:paraId="26CD5BC2" w14:textId="3F59D372" w:rsidR="00781291" w:rsidRPr="00A642D5" w:rsidRDefault="002E6B19" w:rsidP="00D75E94">
      <w:pPr>
        <w:ind w:firstLine="720"/>
        <w:rPr>
          <w:color w:val="000000" w:themeColor="text1"/>
        </w:rPr>
      </w:pPr>
      <w:r w:rsidRPr="002E6B19">
        <w:rPr>
          <w:color w:val="000000" w:themeColor="text1"/>
        </w:rPr>
        <w:t>— does not contain false or illegal statements;</w:t>
      </w:r>
    </w:p>
    <w:p w14:paraId="74A470F6" w14:textId="1D40CD0F" w:rsidR="00461DEF" w:rsidRDefault="00461DEF" w:rsidP="005759EC">
      <w:pPr>
        <w:ind w:firstLine="567"/>
        <w:rPr>
          <w:color w:val="000000" w:themeColor="text1"/>
        </w:rPr>
      </w:pPr>
      <w:r w:rsidRPr="00461DEF">
        <w:rPr>
          <w:color w:val="000000" w:themeColor="text1"/>
        </w:rPr>
        <w:t>b) during the creation of the Work, the Licensor did not violate the intellectual property rights of other persons. If the Work contains works (their excerpts) created by other persons, the Licensor has used such works in compliance with the law and the rules of citation;</w:t>
      </w:r>
    </w:p>
    <w:p w14:paraId="6B508B86" w14:textId="1D1AAC6B" w:rsidR="00461DEF" w:rsidRDefault="009912D0" w:rsidP="005759EC">
      <w:pPr>
        <w:ind w:firstLine="567"/>
        <w:rPr>
          <w:color w:val="000000" w:themeColor="text1"/>
        </w:rPr>
      </w:pPr>
      <w:r w:rsidRPr="009912D0">
        <w:rPr>
          <w:color w:val="000000" w:themeColor="text1"/>
        </w:rPr>
        <w:t xml:space="preserve">c) if the Work is </w:t>
      </w:r>
      <w:r w:rsidR="00873CD0">
        <w:rPr>
          <w:color w:val="000000" w:themeColor="text1"/>
        </w:rPr>
        <w:t xml:space="preserve">the </w:t>
      </w:r>
      <w:r w:rsidR="00873CD0" w:rsidRPr="00484061">
        <w:rPr>
          <w:color w:val="000000" w:themeColor="text1"/>
        </w:rPr>
        <w:t>employee</w:t>
      </w:r>
      <w:r w:rsidR="00873CD0">
        <w:rPr>
          <w:color w:val="000000" w:themeColor="text1"/>
        </w:rPr>
        <w:t>’s</w:t>
      </w:r>
      <w:r w:rsidR="00873CD0" w:rsidRPr="009912D0">
        <w:rPr>
          <w:color w:val="000000" w:themeColor="text1"/>
        </w:rPr>
        <w:t xml:space="preserve"> work</w:t>
      </w:r>
      <w:r w:rsidRPr="009912D0">
        <w:rPr>
          <w:color w:val="000000" w:themeColor="text1"/>
        </w:rPr>
        <w:t>, the Licensor</w:t>
      </w:r>
      <w:r w:rsidR="005C46E2">
        <w:rPr>
          <w:color w:val="000000" w:themeColor="text1"/>
        </w:rPr>
        <w:t>’</w:t>
      </w:r>
      <w:r w:rsidRPr="009912D0">
        <w:rPr>
          <w:color w:val="000000" w:themeColor="text1"/>
        </w:rPr>
        <w:t>s employer granted him (her) the right to enter into a license agreement with the Publisher for the use of the Work for the purpose of publication;</w:t>
      </w:r>
    </w:p>
    <w:p w14:paraId="6EC43FAF" w14:textId="79760F99" w:rsidR="009912D0" w:rsidRDefault="002F0BDC" w:rsidP="005759EC">
      <w:pPr>
        <w:ind w:firstLine="567"/>
        <w:rPr>
          <w:color w:val="000000" w:themeColor="text1"/>
        </w:rPr>
      </w:pPr>
      <w:r w:rsidRPr="002F0BDC">
        <w:rPr>
          <w:color w:val="000000" w:themeColor="text1"/>
        </w:rPr>
        <w:t>d) if the Licensor</w:t>
      </w:r>
      <w:r w:rsidR="005C46E2">
        <w:rPr>
          <w:color w:val="000000" w:themeColor="text1"/>
        </w:rPr>
        <w:t>’</w:t>
      </w:r>
      <w:r w:rsidRPr="002F0BDC">
        <w:rPr>
          <w:color w:val="000000" w:themeColor="text1"/>
        </w:rPr>
        <w:t xml:space="preserve">s employer has established the procedure for reviewing </w:t>
      </w:r>
      <w:r w:rsidR="00873CD0">
        <w:rPr>
          <w:color w:val="000000" w:themeColor="text1"/>
        </w:rPr>
        <w:t xml:space="preserve">the </w:t>
      </w:r>
      <w:r w:rsidR="00412474" w:rsidRPr="00412474">
        <w:rPr>
          <w:color w:val="000000" w:themeColor="text1"/>
        </w:rPr>
        <w:t>employee’s</w:t>
      </w:r>
      <w:r w:rsidR="00412474">
        <w:rPr>
          <w:color w:val="000000" w:themeColor="text1"/>
        </w:rPr>
        <w:t xml:space="preserve"> </w:t>
      </w:r>
      <w:r w:rsidRPr="002F0BDC">
        <w:rPr>
          <w:color w:val="000000" w:themeColor="text1"/>
        </w:rPr>
        <w:t xml:space="preserve">works before their publication, the Licensor has agreed </w:t>
      </w:r>
      <w:r w:rsidR="00873CD0">
        <w:rPr>
          <w:color w:val="000000" w:themeColor="text1"/>
        </w:rPr>
        <w:t>to publish</w:t>
      </w:r>
      <w:r w:rsidR="0043783E">
        <w:rPr>
          <w:color w:val="000000" w:themeColor="text1"/>
        </w:rPr>
        <w:t xml:space="preserve"> </w:t>
      </w:r>
      <w:r w:rsidRPr="002F0BDC">
        <w:rPr>
          <w:color w:val="000000" w:themeColor="text1"/>
        </w:rPr>
        <w:t xml:space="preserve">the Work </w:t>
      </w:r>
      <w:r w:rsidR="0043783E">
        <w:rPr>
          <w:color w:val="000000" w:themeColor="text1"/>
        </w:rPr>
        <w:t>according to</w:t>
      </w:r>
      <w:r w:rsidR="0043783E" w:rsidRPr="002F0BDC">
        <w:rPr>
          <w:color w:val="000000" w:themeColor="text1"/>
        </w:rPr>
        <w:t xml:space="preserve"> </w:t>
      </w:r>
      <w:r w:rsidRPr="002F0BDC">
        <w:rPr>
          <w:color w:val="000000" w:themeColor="text1"/>
        </w:rPr>
        <w:t>the procedure established by the employer;</w:t>
      </w:r>
    </w:p>
    <w:p w14:paraId="01AD094B" w14:textId="37E7BDDF" w:rsidR="002F0BDC" w:rsidRDefault="002F0BDC" w:rsidP="005759EC">
      <w:pPr>
        <w:ind w:firstLine="567"/>
        <w:rPr>
          <w:color w:val="000000" w:themeColor="text1"/>
        </w:rPr>
      </w:pPr>
      <w:r w:rsidRPr="002F0BDC">
        <w:rPr>
          <w:color w:val="000000" w:themeColor="text1"/>
        </w:rPr>
        <w:t xml:space="preserve">e) there is no conflict of interest. If there is a conflict of interest, the Licensor is obliged to inform the editorial board of </w:t>
      </w:r>
      <w:r w:rsidRPr="00873CD0">
        <w:rPr>
          <w:color w:val="000000" w:themeColor="text1"/>
        </w:rPr>
        <w:t xml:space="preserve">the </w:t>
      </w:r>
      <w:r w:rsidR="00873CD0">
        <w:rPr>
          <w:color w:val="000000" w:themeColor="text1"/>
        </w:rPr>
        <w:t>Periodical</w:t>
      </w:r>
      <w:r w:rsidR="00D928AC" w:rsidRPr="002F0BDC">
        <w:rPr>
          <w:color w:val="000000" w:themeColor="text1"/>
        </w:rPr>
        <w:t xml:space="preserve"> </w:t>
      </w:r>
      <w:r w:rsidRPr="002F0BDC">
        <w:rPr>
          <w:color w:val="000000" w:themeColor="text1"/>
        </w:rPr>
        <w:t>about any private interest that could affect the presented results or their interpretation.</w:t>
      </w:r>
    </w:p>
    <w:p w14:paraId="4BB6C60E" w14:textId="3DD8DDDA" w:rsidR="00461DEF" w:rsidRDefault="00461DEF" w:rsidP="00461DEF">
      <w:pPr>
        <w:ind w:firstLine="0"/>
        <w:jc w:val="left"/>
        <w:rPr>
          <w:color w:val="000000" w:themeColor="text1"/>
        </w:rPr>
      </w:pPr>
    </w:p>
    <w:p w14:paraId="324ADBA7" w14:textId="77777777" w:rsidR="00314655" w:rsidRPr="00314655" w:rsidRDefault="00314655" w:rsidP="00314655">
      <w:pPr>
        <w:ind w:firstLine="0"/>
        <w:jc w:val="center"/>
        <w:rPr>
          <w:b/>
          <w:color w:val="000000" w:themeColor="text1"/>
        </w:rPr>
      </w:pPr>
      <w:r w:rsidRPr="00314655">
        <w:rPr>
          <w:b/>
          <w:color w:val="000000" w:themeColor="text1"/>
        </w:rPr>
        <w:t>3. Other conditions</w:t>
      </w:r>
    </w:p>
    <w:p w14:paraId="43C3DB12" w14:textId="30B05819" w:rsidR="00461DEF" w:rsidRDefault="00314655" w:rsidP="005759EC">
      <w:pPr>
        <w:ind w:firstLine="567"/>
        <w:rPr>
          <w:color w:val="000000" w:themeColor="text1"/>
        </w:rPr>
      </w:pPr>
      <w:r w:rsidRPr="00314655">
        <w:rPr>
          <w:color w:val="000000" w:themeColor="text1"/>
        </w:rPr>
        <w:t xml:space="preserve">3.1. The copy of the Work </w:t>
      </w:r>
      <w:r w:rsidR="00D928AC" w:rsidRPr="00314655">
        <w:rPr>
          <w:color w:val="000000" w:themeColor="text1"/>
        </w:rPr>
        <w:t>confirmed</w:t>
      </w:r>
      <w:r w:rsidRPr="00314655">
        <w:rPr>
          <w:color w:val="000000" w:themeColor="text1"/>
        </w:rPr>
        <w:t xml:space="preserve"> by the Licensee and the Licensor(s) and accepted for publication is an integral part of this Agreement.</w:t>
      </w:r>
    </w:p>
    <w:p w14:paraId="53529DE8" w14:textId="77715F38" w:rsidR="00314655" w:rsidRDefault="00CE1574" w:rsidP="005759EC">
      <w:pPr>
        <w:ind w:firstLine="567"/>
        <w:rPr>
          <w:color w:val="000000" w:themeColor="text1"/>
        </w:rPr>
      </w:pPr>
      <w:r w:rsidRPr="00CE1574">
        <w:rPr>
          <w:color w:val="000000" w:themeColor="text1"/>
        </w:rPr>
        <w:t xml:space="preserve">3.2. </w:t>
      </w:r>
      <w:r w:rsidR="00D928AC">
        <w:rPr>
          <w:color w:val="000000" w:themeColor="text1"/>
        </w:rPr>
        <w:t>Amendments</w:t>
      </w:r>
      <w:r w:rsidR="00D928AC" w:rsidRPr="00CE1574">
        <w:rPr>
          <w:color w:val="000000" w:themeColor="text1"/>
        </w:rPr>
        <w:t xml:space="preserve"> </w:t>
      </w:r>
      <w:r w:rsidRPr="00CE1574">
        <w:rPr>
          <w:color w:val="000000" w:themeColor="text1"/>
        </w:rPr>
        <w:t xml:space="preserve">to the Work during editorial and publishing handling of the manuscript of the Work are </w:t>
      </w:r>
      <w:r w:rsidR="00D928AC">
        <w:rPr>
          <w:color w:val="000000" w:themeColor="text1"/>
        </w:rPr>
        <w:t>made</w:t>
      </w:r>
      <w:r w:rsidR="00D928AC" w:rsidRPr="00CE1574">
        <w:rPr>
          <w:color w:val="000000" w:themeColor="text1"/>
        </w:rPr>
        <w:t xml:space="preserve"> </w:t>
      </w:r>
      <w:r w:rsidRPr="00CE1574">
        <w:rPr>
          <w:color w:val="000000" w:themeColor="text1"/>
        </w:rPr>
        <w:t>by the Licensee in agreement with the Licensor(s).</w:t>
      </w:r>
    </w:p>
    <w:p w14:paraId="0B5782B9" w14:textId="27F11DB8" w:rsidR="006E0C4B" w:rsidRPr="006E0C4B" w:rsidRDefault="006E0C4B" w:rsidP="005759EC">
      <w:pPr>
        <w:ind w:firstLine="567"/>
        <w:rPr>
          <w:color w:val="000000" w:themeColor="text1"/>
        </w:rPr>
      </w:pPr>
      <w:r w:rsidRPr="006E0C4B">
        <w:rPr>
          <w:color w:val="000000" w:themeColor="text1"/>
        </w:rPr>
        <w:t>3.3. If the Work is meant to be published along with a reference to the research data needed to confirm the research results presented in the Work — the Agreement specifies a hyper</w:t>
      </w:r>
      <w:r>
        <w:rPr>
          <w:color w:val="000000" w:themeColor="text1"/>
        </w:rPr>
        <w:t>link (Digital Object Identifier</w:t>
      </w:r>
      <w:r w:rsidRPr="006E0C4B">
        <w:rPr>
          <w:color w:val="000000" w:themeColor="text1"/>
        </w:rPr>
        <w:t xml:space="preserve"> hereinafter </w:t>
      </w:r>
      <w:r w:rsidR="00FD24B8">
        <w:rPr>
          <w:color w:val="000000" w:themeColor="text1"/>
        </w:rPr>
        <w:t>—</w:t>
      </w:r>
      <w:r w:rsidR="00D928AC">
        <w:rPr>
          <w:color w:val="000000" w:themeColor="text1"/>
        </w:rPr>
        <w:t xml:space="preserve"> </w:t>
      </w:r>
      <w:r w:rsidR="00FD24B8">
        <w:rPr>
          <w:color w:val="000000" w:themeColor="text1"/>
        </w:rPr>
        <w:t>DOI</w:t>
      </w:r>
      <w:r w:rsidRPr="006E0C4B">
        <w:rPr>
          <w:color w:val="000000" w:themeColor="text1"/>
        </w:rPr>
        <w:t xml:space="preserve">) to such data in the open access information resource, </w:t>
      </w:r>
      <w:r w:rsidR="00D928AC">
        <w:rPr>
          <w:color w:val="000000" w:themeColor="text1"/>
        </w:rPr>
        <w:t>namely</w:t>
      </w:r>
      <w:r w:rsidRPr="006E0C4B">
        <w:rPr>
          <w:color w:val="000000" w:themeColor="text1"/>
        </w:rPr>
        <w:t>:</w:t>
      </w:r>
    </w:p>
    <w:p w14:paraId="373EAF00" w14:textId="0729B83C" w:rsidR="006E0C4B" w:rsidRPr="006E0C4B" w:rsidRDefault="006E0C4B" w:rsidP="00D75E94">
      <w:pPr>
        <w:ind w:firstLine="720"/>
        <w:rPr>
          <w:color w:val="000000" w:themeColor="text1"/>
        </w:rPr>
      </w:pPr>
      <w:r w:rsidRPr="006E0C4B">
        <w:rPr>
          <w:color w:val="000000" w:themeColor="text1"/>
        </w:rPr>
        <w:lastRenderedPageBreak/>
        <w:t xml:space="preserve">name of </w:t>
      </w:r>
      <w:r w:rsidR="00D928AC">
        <w:rPr>
          <w:color w:val="000000" w:themeColor="text1"/>
        </w:rPr>
        <w:t xml:space="preserve">the </w:t>
      </w:r>
      <w:r w:rsidRPr="006E0C4B">
        <w:rPr>
          <w:color w:val="000000" w:themeColor="text1"/>
        </w:rPr>
        <w:t xml:space="preserve">research data </w:t>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Pr="006E0C4B">
        <w:rPr>
          <w:color w:val="000000" w:themeColor="text1"/>
        </w:rPr>
        <w:t>;</w:t>
      </w:r>
    </w:p>
    <w:p w14:paraId="5CF42ABD" w14:textId="093C8FB8" w:rsidR="00CE1574" w:rsidRDefault="006E0C4B" w:rsidP="00D75E94">
      <w:pPr>
        <w:ind w:firstLine="720"/>
        <w:rPr>
          <w:color w:val="000000" w:themeColor="text1"/>
        </w:rPr>
      </w:pPr>
      <w:r w:rsidRPr="006E0C4B">
        <w:rPr>
          <w:color w:val="000000" w:themeColor="text1"/>
        </w:rPr>
        <w:t xml:space="preserve">hyperlink to the location of </w:t>
      </w:r>
      <w:r w:rsidR="00D928AC">
        <w:rPr>
          <w:color w:val="000000" w:themeColor="text1"/>
        </w:rPr>
        <w:t xml:space="preserve">the </w:t>
      </w:r>
      <w:r w:rsidRPr="006E0C4B">
        <w:rPr>
          <w:color w:val="000000" w:themeColor="text1"/>
        </w:rPr>
        <w:t>research data</w:t>
      </w:r>
      <w:r w:rsidR="005759EC">
        <w:rPr>
          <w:color w:val="000000" w:themeColor="text1"/>
        </w:rPr>
        <w:t xml:space="preserve"> </w:t>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005759EC">
        <w:rPr>
          <w:color w:val="000000" w:themeColor="text1"/>
          <w:u w:val="single"/>
        </w:rPr>
        <w:tab/>
      </w:r>
      <w:r w:rsidRPr="006E0C4B">
        <w:rPr>
          <w:color w:val="000000" w:themeColor="text1"/>
        </w:rPr>
        <w:t>.</w:t>
      </w:r>
    </w:p>
    <w:p w14:paraId="3016CD71" w14:textId="79F7227D" w:rsidR="005B6610" w:rsidRDefault="00253AE3" w:rsidP="005759EC">
      <w:pPr>
        <w:ind w:firstLine="567"/>
        <w:rPr>
          <w:color w:val="000000" w:themeColor="text1"/>
        </w:rPr>
      </w:pPr>
      <w:r w:rsidRPr="00253AE3">
        <w:rPr>
          <w:color w:val="000000" w:themeColor="text1"/>
        </w:rPr>
        <w:t xml:space="preserve">3.4. When referencing a published Work, the Licensor(s) shall provide a hyperlink to </w:t>
      </w:r>
      <w:r w:rsidR="00D928AC">
        <w:rPr>
          <w:color w:val="000000" w:themeColor="text1"/>
        </w:rPr>
        <w:t>the</w:t>
      </w:r>
      <w:r w:rsidR="00D928AC" w:rsidRPr="00253AE3">
        <w:rPr>
          <w:color w:val="000000" w:themeColor="text1"/>
        </w:rPr>
        <w:t xml:space="preserve"> </w:t>
      </w:r>
      <w:r w:rsidRPr="00253AE3">
        <w:rPr>
          <w:color w:val="000000" w:themeColor="text1"/>
        </w:rPr>
        <w:t xml:space="preserve">electronic copy of the published Work by indicating the </w:t>
      </w:r>
      <w:r w:rsidR="00FD24B8">
        <w:rPr>
          <w:color w:val="000000" w:themeColor="text1"/>
        </w:rPr>
        <w:t>DOI</w:t>
      </w:r>
      <w:r w:rsidRPr="00253AE3">
        <w:rPr>
          <w:color w:val="000000" w:themeColor="text1"/>
        </w:rPr>
        <w:t>.</w:t>
      </w:r>
    </w:p>
    <w:p w14:paraId="6A1C1AA5" w14:textId="3DE35158" w:rsidR="00253AE3" w:rsidRDefault="00C6401F" w:rsidP="005759EC">
      <w:pPr>
        <w:ind w:firstLine="567"/>
        <w:rPr>
          <w:color w:val="000000" w:themeColor="text1"/>
        </w:rPr>
      </w:pPr>
      <w:r w:rsidRPr="00C6401F">
        <w:rPr>
          <w:color w:val="000000" w:themeColor="text1"/>
        </w:rPr>
        <w:t xml:space="preserve">3.5. If the type of license specified in Clause 1.3 of this Agreement does not intend to grant the right for derivative works distribution, the editorial policy of the </w:t>
      </w:r>
      <w:r w:rsidR="00FD24B8">
        <w:rPr>
          <w:color w:val="000000" w:themeColor="text1"/>
        </w:rPr>
        <w:t xml:space="preserve">Periodical </w:t>
      </w:r>
      <w:r w:rsidRPr="00C6401F">
        <w:rPr>
          <w:color w:val="000000" w:themeColor="text1"/>
        </w:rPr>
        <w:t xml:space="preserve">may provide the rules for the distribution of translations of the Work in languages other than the language of the published Work and the Licensee has the right to grant a public license for </w:t>
      </w:r>
      <w:r w:rsidR="00FD24B8">
        <w:rPr>
          <w:color w:val="000000" w:themeColor="text1"/>
        </w:rPr>
        <w:t xml:space="preserve">the </w:t>
      </w:r>
      <w:r w:rsidRPr="00C6401F">
        <w:rPr>
          <w:color w:val="000000" w:themeColor="text1"/>
        </w:rPr>
        <w:t xml:space="preserve">distribution of the Work translation or </w:t>
      </w:r>
      <w:r w:rsidR="00D928AC">
        <w:rPr>
          <w:color w:val="000000" w:themeColor="text1"/>
        </w:rPr>
        <w:t xml:space="preserve">to </w:t>
      </w:r>
      <w:r w:rsidRPr="00C6401F">
        <w:rPr>
          <w:color w:val="000000" w:themeColor="text1"/>
        </w:rPr>
        <w:t>enter into sublicensing agreements regarding the distribution of the translation of the Work.</w:t>
      </w:r>
    </w:p>
    <w:p w14:paraId="3B820497" w14:textId="6C9B7A10" w:rsidR="00C6401F" w:rsidRDefault="004E367E" w:rsidP="005759EC">
      <w:pPr>
        <w:ind w:firstLine="567"/>
        <w:rPr>
          <w:color w:val="000000" w:themeColor="text1"/>
        </w:rPr>
      </w:pPr>
      <w:r w:rsidRPr="004E367E">
        <w:rPr>
          <w:color w:val="000000" w:themeColor="text1"/>
        </w:rPr>
        <w:t>3.6. If the type of license specified in Clause 1.3 of this Agreement provides the use of the Work</w:t>
      </w:r>
      <w:r w:rsidR="00D928AC">
        <w:rPr>
          <w:color w:val="000000" w:themeColor="text1"/>
        </w:rPr>
        <w:t xml:space="preserve"> only</w:t>
      </w:r>
      <w:r w:rsidRPr="004E367E">
        <w:rPr>
          <w:color w:val="000000" w:themeColor="text1"/>
        </w:rPr>
        <w:t xml:space="preserve"> for non-commercial purposes and the Licensee receives requests from persons regarding the use of the Work for commercial purposes, the Licensee has the right to enter into sublicense agreements with the specified persons regarding the use of the Work for commercial purposes.</w:t>
      </w:r>
    </w:p>
    <w:p w14:paraId="22BD5202" w14:textId="739F80E0" w:rsidR="004E367E" w:rsidRDefault="00DB48FF" w:rsidP="005759EC">
      <w:pPr>
        <w:ind w:firstLine="567"/>
        <w:rPr>
          <w:color w:val="000000" w:themeColor="text1"/>
        </w:rPr>
      </w:pPr>
      <w:r w:rsidRPr="00DB48FF">
        <w:rPr>
          <w:color w:val="000000" w:themeColor="text1"/>
        </w:rPr>
        <w:t xml:space="preserve">3.7. This contract implies no payment, except for cases when publishing the Work in </w:t>
      </w:r>
      <w:r w:rsidR="00FD24B8">
        <w:rPr>
          <w:color w:val="000000" w:themeColor="text1"/>
        </w:rPr>
        <w:t>periodicals</w:t>
      </w:r>
      <w:r w:rsidR="00FD24B8" w:rsidRPr="00DB48FF">
        <w:rPr>
          <w:color w:val="000000" w:themeColor="text1"/>
        </w:rPr>
        <w:t xml:space="preserve"> </w:t>
      </w:r>
      <w:r w:rsidRPr="00DB48FF">
        <w:rPr>
          <w:color w:val="000000" w:themeColor="text1"/>
        </w:rPr>
        <w:t>published in foreign countries or other use of the Works</w:t>
      </w:r>
      <w:r w:rsidR="00FD123E">
        <w:rPr>
          <w:color w:val="000000" w:themeColor="text1"/>
        </w:rPr>
        <w:t xml:space="preserve"> or</w:t>
      </w:r>
      <w:r w:rsidR="00FD123E" w:rsidRPr="00DB48FF">
        <w:rPr>
          <w:color w:val="000000" w:themeColor="text1"/>
        </w:rPr>
        <w:t xml:space="preserve"> </w:t>
      </w:r>
      <w:r w:rsidRPr="00DB48FF">
        <w:rPr>
          <w:color w:val="000000" w:themeColor="text1"/>
        </w:rPr>
        <w:t>contracts between the Licensee and publishers</w:t>
      </w:r>
      <w:r w:rsidR="00FD123E">
        <w:rPr>
          <w:color w:val="000000" w:themeColor="text1"/>
        </w:rPr>
        <w:t xml:space="preserve"> or</w:t>
      </w:r>
      <w:r w:rsidR="00FD123E" w:rsidRPr="00DB48FF">
        <w:rPr>
          <w:color w:val="000000" w:themeColor="text1"/>
        </w:rPr>
        <w:t xml:space="preserve"> </w:t>
      </w:r>
      <w:r w:rsidRPr="00DB48FF">
        <w:rPr>
          <w:color w:val="000000" w:themeColor="text1"/>
        </w:rPr>
        <w:t xml:space="preserve">other persons include the payment of </w:t>
      </w:r>
      <w:r w:rsidR="00FD24B8">
        <w:rPr>
          <w:color w:val="000000" w:themeColor="text1"/>
        </w:rPr>
        <w:t xml:space="preserve">a </w:t>
      </w:r>
      <w:r w:rsidRPr="00DB48FF">
        <w:rPr>
          <w:color w:val="000000" w:themeColor="text1"/>
        </w:rPr>
        <w:t>mone</w:t>
      </w:r>
      <w:r w:rsidR="00FD24B8">
        <w:rPr>
          <w:color w:val="000000" w:themeColor="text1"/>
        </w:rPr>
        <w:t>tar</w:t>
      </w:r>
      <w:r w:rsidRPr="00DB48FF">
        <w:rPr>
          <w:color w:val="000000" w:themeColor="text1"/>
        </w:rPr>
        <w:t>y reward for the use of the Work; the conditions and procedure for payment of such mone</w:t>
      </w:r>
      <w:r w:rsidR="00FD123E">
        <w:rPr>
          <w:color w:val="000000" w:themeColor="text1"/>
        </w:rPr>
        <w:t>tar</w:t>
      </w:r>
      <w:r w:rsidRPr="00DB48FF">
        <w:rPr>
          <w:color w:val="000000" w:themeColor="text1"/>
        </w:rPr>
        <w:t xml:space="preserve">y reward to the Licensor are </w:t>
      </w:r>
      <w:r w:rsidR="00D928AC">
        <w:rPr>
          <w:color w:val="000000" w:themeColor="text1"/>
        </w:rPr>
        <w:t xml:space="preserve">being </w:t>
      </w:r>
      <w:r w:rsidRPr="00DB48FF">
        <w:rPr>
          <w:color w:val="000000" w:themeColor="text1"/>
        </w:rPr>
        <w:t>determined by an addendum to this Agreement.</w:t>
      </w:r>
    </w:p>
    <w:p w14:paraId="03464514" w14:textId="6B85404E" w:rsidR="00DB48FF" w:rsidRDefault="005C46E2" w:rsidP="005759EC">
      <w:pPr>
        <w:ind w:firstLine="567"/>
        <w:rPr>
          <w:color w:val="000000" w:themeColor="text1"/>
        </w:rPr>
      </w:pPr>
      <w:r w:rsidRPr="005C46E2">
        <w:rPr>
          <w:color w:val="000000" w:themeColor="text1"/>
        </w:rPr>
        <w:t>3.8. In the copy of the published Work, after the copyright sign, the Licensee is indicated as the publisher of the Work, or the publisher of the Work, who has been granted the right to publish the Work and to indicate the publisher in the copyright sign by the institution of the NAS of Ukraine</w:t>
      </w:r>
      <w:r w:rsidR="004A71EE">
        <w:rPr>
          <w:color w:val="000000" w:themeColor="text1"/>
        </w:rPr>
        <w:t>,</w:t>
      </w:r>
      <w:r w:rsidRPr="005C46E2">
        <w:rPr>
          <w:color w:val="000000" w:themeColor="text1"/>
        </w:rPr>
        <w:t xml:space="preserve"> based on a sublicensing publishing agreement.</w:t>
      </w:r>
    </w:p>
    <w:p w14:paraId="342309B8" w14:textId="0B7E8B0B" w:rsidR="005C46E2" w:rsidRDefault="005C46E2" w:rsidP="005759EC">
      <w:pPr>
        <w:ind w:firstLine="567"/>
        <w:rPr>
          <w:color w:val="000000" w:themeColor="text1"/>
        </w:rPr>
      </w:pPr>
      <w:r w:rsidRPr="005C46E2">
        <w:rPr>
          <w:color w:val="000000" w:themeColor="text1"/>
        </w:rPr>
        <w:t xml:space="preserve">3.9. According to the Law of Ukraine </w:t>
      </w:r>
      <w:r>
        <w:rPr>
          <w:color w:val="000000" w:themeColor="text1"/>
        </w:rPr>
        <w:t>“</w:t>
      </w:r>
      <w:r w:rsidRPr="005C46E2">
        <w:rPr>
          <w:color w:val="000000" w:themeColor="text1"/>
        </w:rPr>
        <w:t>On the Protection of Personal Data</w:t>
      </w:r>
      <w:r>
        <w:rPr>
          <w:color w:val="000000" w:themeColor="text1"/>
        </w:rPr>
        <w:t>”</w:t>
      </w:r>
      <w:r w:rsidRPr="005C46E2">
        <w:rPr>
          <w:color w:val="000000" w:themeColor="text1"/>
        </w:rPr>
        <w:t>, the Licensor(s) give(s) consent to the Licensee for processing and providing third parties with their personal data to conclude and execute this Agreement and for the Licensee to fulfill its obligations established by current legislation.</w:t>
      </w:r>
      <w:r w:rsidR="0004332A" w:rsidRPr="0004332A">
        <w:t xml:space="preserve"> </w:t>
      </w:r>
      <w:r w:rsidR="0004332A" w:rsidRPr="0004332A">
        <w:rPr>
          <w:color w:val="000000" w:themeColor="text1"/>
        </w:rPr>
        <w:t>The list of personal data of the Licensor</w:t>
      </w:r>
      <w:r w:rsidR="004A71EE">
        <w:rPr>
          <w:color w:val="000000" w:themeColor="text1"/>
        </w:rPr>
        <w:t>,</w:t>
      </w:r>
      <w:r w:rsidR="0004332A" w:rsidRPr="0004332A">
        <w:rPr>
          <w:color w:val="000000" w:themeColor="text1"/>
        </w:rPr>
        <w:t xml:space="preserve"> to which open access is provided and which are included in the metadata</w:t>
      </w:r>
      <w:r w:rsidR="004A71EE">
        <w:rPr>
          <w:color w:val="000000" w:themeColor="text1"/>
        </w:rPr>
        <w:t>,</w:t>
      </w:r>
      <w:r w:rsidR="0004332A" w:rsidRPr="0004332A">
        <w:rPr>
          <w:color w:val="000000" w:themeColor="text1"/>
        </w:rPr>
        <w:t xml:space="preserve"> and the terms of use of personal data are determined by the</w:t>
      </w:r>
      <w:r w:rsidR="00FD123E">
        <w:rPr>
          <w:color w:val="000000" w:themeColor="text1"/>
        </w:rPr>
        <w:t xml:space="preserve"> Periodical’s</w:t>
      </w:r>
      <w:r w:rsidR="0004332A" w:rsidRPr="0004332A">
        <w:rPr>
          <w:color w:val="000000" w:themeColor="text1"/>
        </w:rPr>
        <w:t xml:space="preserve"> policy on the use of personal data, posted on the </w:t>
      </w:r>
      <w:r w:rsidR="00FD123E">
        <w:rPr>
          <w:color w:val="000000" w:themeColor="text1"/>
        </w:rPr>
        <w:t>Periodical’s</w:t>
      </w:r>
      <w:r w:rsidR="00FD123E" w:rsidRPr="00FD123E" w:rsidDel="004A71EE">
        <w:rPr>
          <w:color w:val="000000" w:themeColor="text1"/>
        </w:rPr>
        <w:t xml:space="preserve"> </w:t>
      </w:r>
      <w:r w:rsidR="0004332A" w:rsidRPr="0004332A">
        <w:rPr>
          <w:color w:val="000000" w:themeColor="text1"/>
        </w:rPr>
        <w:t>web resource.</w:t>
      </w:r>
    </w:p>
    <w:p w14:paraId="68D20924" w14:textId="0504DE5A" w:rsidR="0004332A" w:rsidRDefault="0004332A" w:rsidP="005759EC">
      <w:pPr>
        <w:ind w:firstLine="567"/>
        <w:rPr>
          <w:color w:val="000000" w:themeColor="text1"/>
        </w:rPr>
      </w:pPr>
      <w:r w:rsidRPr="0004332A">
        <w:rPr>
          <w:color w:val="000000" w:themeColor="text1"/>
        </w:rPr>
        <w:t xml:space="preserve">The </w:t>
      </w:r>
      <w:r w:rsidR="004A71EE">
        <w:rPr>
          <w:color w:val="000000" w:themeColor="text1"/>
        </w:rPr>
        <w:t>L</w:t>
      </w:r>
      <w:r w:rsidR="004A71EE" w:rsidRPr="0004332A">
        <w:rPr>
          <w:color w:val="000000" w:themeColor="text1"/>
        </w:rPr>
        <w:t>icensor</w:t>
      </w:r>
      <w:r w:rsidRPr="0004332A">
        <w:rPr>
          <w:color w:val="000000" w:themeColor="text1"/>
        </w:rPr>
        <w:t xml:space="preserve">(s) confirm(s) that they have been notified (without additional written notification) of the rights established by the Law of Ukraine </w:t>
      </w:r>
      <w:r>
        <w:rPr>
          <w:color w:val="000000" w:themeColor="text1"/>
        </w:rPr>
        <w:t>“</w:t>
      </w:r>
      <w:r w:rsidRPr="0004332A">
        <w:rPr>
          <w:color w:val="000000" w:themeColor="text1"/>
        </w:rPr>
        <w:t>On the Protection of Personal Data</w:t>
      </w:r>
      <w:r>
        <w:rPr>
          <w:color w:val="000000" w:themeColor="text1"/>
        </w:rPr>
        <w:t>”</w:t>
      </w:r>
      <w:r w:rsidRPr="0004332A">
        <w:rPr>
          <w:color w:val="000000" w:themeColor="text1"/>
        </w:rPr>
        <w:t xml:space="preserve"> and they understand them clearly.</w:t>
      </w:r>
    </w:p>
    <w:p w14:paraId="49ECE765" w14:textId="1E3B8CCB" w:rsidR="0004332A" w:rsidRPr="005C46E2" w:rsidRDefault="0004332A" w:rsidP="005759EC">
      <w:pPr>
        <w:ind w:firstLine="567"/>
        <w:rPr>
          <w:color w:val="000000" w:themeColor="text1"/>
        </w:rPr>
      </w:pPr>
      <w:r w:rsidRPr="0004332A">
        <w:rPr>
          <w:color w:val="000000" w:themeColor="text1"/>
        </w:rPr>
        <w:t xml:space="preserve">3.10. The parties determine that in the case of the creation of the Work by co-authors, </w:t>
      </w:r>
      <w:r w:rsidR="005759EC" w:rsidRPr="005759EC">
        <w:rPr>
          <w:color w:val="000000" w:themeColor="text1"/>
          <w:u w:val="single"/>
        </w:rPr>
        <w:tab/>
      </w:r>
      <w:r w:rsidR="005759EC" w:rsidRPr="005759EC">
        <w:rPr>
          <w:color w:val="000000" w:themeColor="text1"/>
          <w:u w:val="single"/>
        </w:rPr>
        <w:tab/>
      </w:r>
      <w:r w:rsidR="005759EC" w:rsidRPr="005759EC">
        <w:rPr>
          <w:color w:val="000000" w:themeColor="text1"/>
          <w:u w:val="single"/>
        </w:rPr>
        <w:tab/>
      </w:r>
      <w:r w:rsidR="005759EC" w:rsidRPr="005759EC">
        <w:rPr>
          <w:color w:val="000000" w:themeColor="text1"/>
          <w:u w:val="single"/>
        </w:rPr>
        <w:tab/>
      </w:r>
      <w:r w:rsidR="005759EC" w:rsidRPr="005759EC">
        <w:rPr>
          <w:color w:val="000000" w:themeColor="text1"/>
          <w:u w:val="single"/>
        </w:rPr>
        <w:tab/>
      </w:r>
      <w:r w:rsidRPr="005759EC">
        <w:rPr>
          <w:color w:val="000000" w:themeColor="text1"/>
        </w:rPr>
        <w:t>(name of the co-author)</w:t>
      </w:r>
      <w:r w:rsidRPr="0004332A">
        <w:rPr>
          <w:color w:val="000000" w:themeColor="text1"/>
        </w:rPr>
        <w:t xml:space="preserve"> is the only contact person during the publishing and editorial processing of the Work and is responsible for interaction with other co-authors regarding the processing of the Work during preparation for publication.</w:t>
      </w:r>
    </w:p>
    <w:p w14:paraId="195604E9" w14:textId="0558A60B" w:rsidR="00314655" w:rsidRDefault="00314655" w:rsidP="005B6610">
      <w:pPr>
        <w:ind w:firstLine="0"/>
        <w:jc w:val="left"/>
        <w:rPr>
          <w:color w:val="000000" w:themeColor="text1"/>
        </w:rPr>
      </w:pPr>
    </w:p>
    <w:p w14:paraId="605C2158" w14:textId="77777777" w:rsidR="00123F7B" w:rsidRPr="00123F7B" w:rsidRDefault="00123F7B" w:rsidP="00123F7B">
      <w:pPr>
        <w:ind w:firstLine="0"/>
        <w:jc w:val="center"/>
        <w:rPr>
          <w:b/>
          <w:color w:val="000000" w:themeColor="text1"/>
        </w:rPr>
      </w:pPr>
      <w:r w:rsidRPr="00123F7B">
        <w:rPr>
          <w:b/>
          <w:color w:val="000000" w:themeColor="text1"/>
        </w:rPr>
        <w:t>4. Liability of the parties</w:t>
      </w:r>
    </w:p>
    <w:p w14:paraId="34E69BB6" w14:textId="1E2573CD" w:rsidR="0004332A" w:rsidRDefault="00123F7B" w:rsidP="005759EC">
      <w:pPr>
        <w:ind w:firstLine="567"/>
        <w:rPr>
          <w:color w:val="000000" w:themeColor="text1"/>
        </w:rPr>
      </w:pPr>
      <w:r w:rsidRPr="00123F7B">
        <w:rPr>
          <w:color w:val="000000" w:themeColor="text1"/>
        </w:rPr>
        <w:t>4.1. The parties agree to fulfill the terms of this Agreement properly.</w:t>
      </w:r>
    </w:p>
    <w:p w14:paraId="1DD851F9" w14:textId="01FC0153" w:rsidR="00123F7B" w:rsidRDefault="00123F7B" w:rsidP="005759EC">
      <w:pPr>
        <w:ind w:firstLine="567"/>
        <w:rPr>
          <w:color w:val="000000" w:themeColor="text1"/>
        </w:rPr>
      </w:pPr>
      <w:r w:rsidRPr="00123F7B">
        <w:rPr>
          <w:color w:val="000000" w:themeColor="text1"/>
        </w:rPr>
        <w:t xml:space="preserve">4.2. The licensor (co-authors) is liable for the </w:t>
      </w:r>
      <w:r w:rsidR="004A71EE" w:rsidRPr="00123F7B">
        <w:rPr>
          <w:color w:val="000000" w:themeColor="text1"/>
        </w:rPr>
        <w:t xml:space="preserve">violation </w:t>
      </w:r>
      <w:r w:rsidR="004A71EE">
        <w:rPr>
          <w:color w:val="000000" w:themeColor="text1"/>
        </w:rPr>
        <w:t xml:space="preserve">of </w:t>
      </w:r>
      <w:r w:rsidRPr="00123F7B">
        <w:rPr>
          <w:color w:val="000000" w:themeColor="text1"/>
        </w:rPr>
        <w:t xml:space="preserve">copyright, information rights, and </w:t>
      </w:r>
      <w:r w:rsidR="004A71EE">
        <w:rPr>
          <w:color w:val="000000" w:themeColor="text1"/>
        </w:rPr>
        <w:t xml:space="preserve">for </w:t>
      </w:r>
      <w:r w:rsidRPr="00123F7B">
        <w:rPr>
          <w:color w:val="000000" w:themeColor="text1"/>
        </w:rPr>
        <w:t>disclosure of information with limited access.</w:t>
      </w:r>
    </w:p>
    <w:p w14:paraId="23284A5C" w14:textId="40C1D274" w:rsidR="00123F7B" w:rsidRDefault="00A36DB6" w:rsidP="005759EC">
      <w:pPr>
        <w:ind w:firstLine="567"/>
        <w:rPr>
          <w:color w:val="000000" w:themeColor="text1"/>
        </w:rPr>
      </w:pPr>
      <w:r w:rsidRPr="00A36DB6">
        <w:rPr>
          <w:color w:val="000000" w:themeColor="text1"/>
        </w:rPr>
        <w:t xml:space="preserve">4.3. All disputes that may arise between the Parties will be resolved through negotiations based on the current legislation of Ukraine and business practices. If disputes are not resolved </w:t>
      </w:r>
      <w:r w:rsidR="004A71EE">
        <w:rPr>
          <w:color w:val="000000" w:themeColor="text1"/>
        </w:rPr>
        <w:t>through</w:t>
      </w:r>
      <w:r w:rsidR="004A71EE" w:rsidRPr="00A36DB6">
        <w:rPr>
          <w:color w:val="000000" w:themeColor="text1"/>
        </w:rPr>
        <w:t xml:space="preserve"> </w:t>
      </w:r>
      <w:r w:rsidRPr="00A36DB6">
        <w:rPr>
          <w:color w:val="000000" w:themeColor="text1"/>
        </w:rPr>
        <w:t>negotiations, they shall be adjudged.</w:t>
      </w:r>
    </w:p>
    <w:p w14:paraId="57AA6F0B" w14:textId="4072D921" w:rsidR="0004332A" w:rsidRDefault="0004332A" w:rsidP="005B6610">
      <w:pPr>
        <w:ind w:firstLine="0"/>
        <w:jc w:val="left"/>
        <w:rPr>
          <w:color w:val="000000" w:themeColor="text1"/>
        </w:rPr>
      </w:pPr>
    </w:p>
    <w:p w14:paraId="2D281133" w14:textId="618F30E3" w:rsidR="007C6CEA" w:rsidRPr="007C6CEA" w:rsidRDefault="007C6CEA" w:rsidP="007C6CEA">
      <w:pPr>
        <w:ind w:firstLine="0"/>
        <w:jc w:val="center"/>
        <w:rPr>
          <w:b/>
          <w:color w:val="000000" w:themeColor="text1"/>
        </w:rPr>
      </w:pPr>
      <w:r w:rsidRPr="007C6CEA">
        <w:rPr>
          <w:b/>
          <w:color w:val="000000" w:themeColor="text1"/>
        </w:rPr>
        <w:lastRenderedPageBreak/>
        <w:t xml:space="preserve">5. </w:t>
      </w:r>
      <w:r w:rsidR="004A71EE">
        <w:rPr>
          <w:b/>
          <w:color w:val="000000" w:themeColor="text1"/>
        </w:rPr>
        <w:t>D</w:t>
      </w:r>
      <w:r w:rsidRPr="007C6CEA">
        <w:rPr>
          <w:b/>
          <w:color w:val="000000" w:themeColor="text1"/>
        </w:rPr>
        <w:t>uration period</w:t>
      </w:r>
      <w:r w:rsidR="004A71EE">
        <w:rPr>
          <w:b/>
          <w:color w:val="000000" w:themeColor="text1"/>
        </w:rPr>
        <w:t xml:space="preserve"> of the</w:t>
      </w:r>
      <w:r w:rsidRPr="007C6CEA">
        <w:rPr>
          <w:b/>
          <w:color w:val="000000" w:themeColor="text1"/>
        </w:rPr>
        <w:t xml:space="preserve"> </w:t>
      </w:r>
      <w:r w:rsidR="004A71EE" w:rsidRPr="007C6CEA">
        <w:rPr>
          <w:b/>
          <w:color w:val="000000" w:themeColor="text1"/>
        </w:rPr>
        <w:t xml:space="preserve">Agreement </w:t>
      </w:r>
      <w:r w:rsidRPr="007C6CEA">
        <w:rPr>
          <w:b/>
          <w:color w:val="000000" w:themeColor="text1"/>
        </w:rPr>
        <w:t>and</w:t>
      </w:r>
      <w:r w:rsidR="004A71EE">
        <w:rPr>
          <w:b/>
          <w:color w:val="000000" w:themeColor="text1"/>
        </w:rPr>
        <w:t xml:space="preserve"> its</w:t>
      </w:r>
      <w:r w:rsidRPr="007C6CEA">
        <w:rPr>
          <w:b/>
          <w:color w:val="000000" w:themeColor="text1"/>
        </w:rPr>
        <w:t xml:space="preserve"> termination</w:t>
      </w:r>
    </w:p>
    <w:p w14:paraId="1100A28E" w14:textId="30EA6D5C" w:rsidR="0004332A" w:rsidRDefault="007C6CEA" w:rsidP="005759EC">
      <w:pPr>
        <w:ind w:firstLine="567"/>
        <w:rPr>
          <w:color w:val="000000" w:themeColor="text1"/>
        </w:rPr>
      </w:pPr>
      <w:r w:rsidRPr="007C6CEA">
        <w:rPr>
          <w:color w:val="000000" w:themeColor="text1"/>
        </w:rPr>
        <w:t>5.1. The Agreement is effective from the date of its signing and is concluded for the period of validity of intellectual property rights to the Work.</w:t>
      </w:r>
    </w:p>
    <w:p w14:paraId="2C723C43" w14:textId="58B7455E" w:rsidR="007C6CEA" w:rsidRDefault="007C6CEA" w:rsidP="005759EC">
      <w:pPr>
        <w:ind w:firstLine="567"/>
        <w:rPr>
          <w:color w:val="000000" w:themeColor="text1"/>
        </w:rPr>
      </w:pPr>
      <w:r w:rsidRPr="007C6CEA">
        <w:rPr>
          <w:color w:val="000000" w:themeColor="text1"/>
        </w:rPr>
        <w:t>If the Agreement is concluded, but the Work was not accepted for</w:t>
      </w:r>
      <w:r w:rsidR="004A71EE">
        <w:rPr>
          <w:color w:val="000000" w:themeColor="text1"/>
        </w:rPr>
        <w:t xml:space="preserve"> the</w:t>
      </w:r>
      <w:r w:rsidRPr="007C6CEA">
        <w:rPr>
          <w:color w:val="000000" w:themeColor="text1"/>
        </w:rPr>
        <w:t xml:space="preserve"> publication based on the results of the review, the Agreement shall be considered terminated from the date the Licensee sends the notification about the rejection of Work for publication to the Licensor's e-mail address.</w:t>
      </w:r>
    </w:p>
    <w:p w14:paraId="308EDAD0" w14:textId="736D3467" w:rsidR="0004332A" w:rsidRDefault="0004332A" w:rsidP="005B6610">
      <w:pPr>
        <w:ind w:firstLine="0"/>
        <w:jc w:val="left"/>
        <w:rPr>
          <w:color w:val="000000" w:themeColor="text1"/>
        </w:rPr>
      </w:pPr>
    </w:p>
    <w:p w14:paraId="77804BC7" w14:textId="126560DB" w:rsidR="009B6939" w:rsidRPr="00F96014" w:rsidRDefault="009B6939" w:rsidP="009B6939">
      <w:pPr>
        <w:ind w:firstLine="0"/>
        <w:jc w:val="center"/>
        <w:rPr>
          <w:b/>
          <w:color w:val="000000" w:themeColor="text1"/>
        </w:rPr>
      </w:pPr>
      <w:r w:rsidRPr="009B6939">
        <w:rPr>
          <w:b/>
          <w:color w:val="000000" w:themeColor="text1"/>
        </w:rPr>
        <w:t xml:space="preserve">4. </w:t>
      </w:r>
      <w:r w:rsidR="00F96014">
        <w:rPr>
          <w:b/>
          <w:color w:val="000000" w:themeColor="text1"/>
        </w:rPr>
        <w:t>R</w:t>
      </w:r>
      <w:r w:rsidR="00F96014" w:rsidRPr="00F96014">
        <w:rPr>
          <w:b/>
          <w:color w:val="000000" w:themeColor="text1"/>
        </w:rPr>
        <w:t>equisites</w:t>
      </w:r>
      <w:r w:rsidR="00F96014">
        <w:rPr>
          <w:b/>
          <w:color w:val="000000" w:themeColor="text1"/>
        </w:rPr>
        <w:t xml:space="preserve"> </w:t>
      </w:r>
      <w:r w:rsidRPr="009B6939">
        <w:rPr>
          <w:b/>
          <w:color w:val="000000" w:themeColor="text1"/>
        </w:rPr>
        <w:t>and signatures of the parties</w:t>
      </w:r>
    </w:p>
    <w:p w14:paraId="5E28C97D" w14:textId="35782D66" w:rsidR="00D75E94" w:rsidRDefault="009B6939" w:rsidP="005E49E7">
      <w:pPr>
        <w:ind w:firstLine="720"/>
        <w:jc w:val="lef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tbl>
      <w:tblPr>
        <w:tblW w:w="9243" w:type="dxa"/>
        <w:tblInd w:w="40" w:type="dxa"/>
        <w:tblLayout w:type="fixed"/>
        <w:tblCellMar>
          <w:left w:w="40" w:type="dxa"/>
          <w:right w:w="40" w:type="dxa"/>
        </w:tblCellMar>
        <w:tblLook w:val="0000" w:firstRow="0" w:lastRow="0" w:firstColumn="0" w:lastColumn="0" w:noHBand="0" w:noVBand="0"/>
      </w:tblPr>
      <w:tblGrid>
        <w:gridCol w:w="4071"/>
        <w:gridCol w:w="708"/>
        <w:gridCol w:w="4464"/>
      </w:tblGrid>
      <w:tr w:rsidR="009505EB" w:rsidRPr="00DA7E6F" w14:paraId="79FBF634" w14:textId="77777777" w:rsidTr="005E49E7">
        <w:trPr>
          <w:trHeight w:hRule="exact" w:val="278"/>
        </w:trPr>
        <w:tc>
          <w:tcPr>
            <w:tcW w:w="4071" w:type="dxa"/>
            <w:shd w:val="clear" w:color="auto" w:fill="FFFFFF"/>
          </w:tcPr>
          <w:p w14:paraId="592A0E76" w14:textId="77777777" w:rsidR="009505EB" w:rsidRPr="00DA7E6F" w:rsidRDefault="009505EB" w:rsidP="003B2104">
            <w:pPr>
              <w:shd w:val="clear" w:color="auto" w:fill="FFFFFF"/>
              <w:tabs>
                <w:tab w:val="left" w:leader="underscore" w:pos="4070"/>
              </w:tabs>
              <w:ind w:firstLine="0"/>
              <w:jc w:val="center"/>
              <w:rPr>
                <w:b/>
                <w:bCs/>
                <w:color w:val="000000" w:themeColor="text1"/>
                <w:lang w:val="uk-UA" w:eastAsia="ru-RU"/>
              </w:rPr>
            </w:pPr>
            <w:r w:rsidRPr="00D75E94">
              <w:rPr>
                <w:b/>
                <w:bCs/>
                <w:color w:val="000000" w:themeColor="text1"/>
                <w:lang w:val="uk-UA" w:eastAsia="ru-RU"/>
              </w:rPr>
              <w:t>Licensee</w:t>
            </w:r>
          </w:p>
        </w:tc>
        <w:tc>
          <w:tcPr>
            <w:tcW w:w="708" w:type="dxa"/>
            <w:shd w:val="clear" w:color="auto" w:fill="FFFFFF"/>
          </w:tcPr>
          <w:p w14:paraId="3D799E8F" w14:textId="77777777" w:rsidR="009505EB" w:rsidRPr="00DA7E6F" w:rsidRDefault="009505EB" w:rsidP="003B2104">
            <w:pPr>
              <w:shd w:val="clear" w:color="auto" w:fill="FFFFFF"/>
              <w:ind w:firstLine="0"/>
              <w:jc w:val="center"/>
              <w:rPr>
                <w:b/>
                <w:bCs/>
                <w:color w:val="000000" w:themeColor="text1"/>
                <w:lang w:val="uk-UA" w:eastAsia="ru-RU"/>
              </w:rPr>
            </w:pPr>
          </w:p>
        </w:tc>
        <w:tc>
          <w:tcPr>
            <w:tcW w:w="4464" w:type="dxa"/>
            <w:shd w:val="clear" w:color="auto" w:fill="FFFFFF"/>
          </w:tcPr>
          <w:p w14:paraId="7DC497AE" w14:textId="77777777" w:rsidR="009505EB" w:rsidRPr="005E49E7" w:rsidRDefault="009505EB" w:rsidP="003B2104">
            <w:pPr>
              <w:shd w:val="clear" w:color="auto" w:fill="FFFFFF"/>
              <w:ind w:firstLine="0"/>
              <w:jc w:val="center"/>
              <w:rPr>
                <w:b/>
                <w:bCs/>
                <w:color w:val="000000" w:themeColor="text1"/>
                <w:lang w:val="uk-UA" w:eastAsia="ru-RU"/>
              </w:rPr>
            </w:pPr>
            <w:r w:rsidRPr="005E49E7">
              <w:rPr>
                <w:b/>
                <w:bCs/>
                <w:color w:val="000000" w:themeColor="text1"/>
              </w:rPr>
              <w:t>Licensor</w:t>
            </w:r>
          </w:p>
        </w:tc>
      </w:tr>
      <w:tr w:rsidR="009505EB" w:rsidRPr="00564337" w14:paraId="220E55A2" w14:textId="77777777" w:rsidTr="005E49E7">
        <w:trPr>
          <w:trHeight w:hRule="exact" w:val="884"/>
        </w:trPr>
        <w:tc>
          <w:tcPr>
            <w:tcW w:w="4071" w:type="dxa"/>
            <w:vMerge w:val="restart"/>
            <w:shd w:val="clear" w:color="auto" w:fill="FFFFFF"/>
          </w:tcPr>
          <w:p w14:paraId="52211CCE" w14:textId="77777777" w:rsidR="009505EB" w:rsidRDefault="009505EB" w:rsidP="003B2104">
            <w:pPr>
              <w:shd w:val="clear" w:color="auto" w:fill="FFFFFF"/>
              <w:tabs>
                <w:tab w:val="left" w:leader="underscore" w:pos="4070"/>
              </w:tabs>
              <w:spacing w:after="0" w:line="276" w:lineRule="auto"/>
              <w:ind w:firstLine="0"/>
              <w:jc w:val="left"/>
              <w:rPr>
                <w:b/>
                <w:bCs/>
                <w:lang w:val="uk-UA"/>
              </w:rPr>
            </w:pPr>
          </w:p>
          <w:p w14:paraId="5B5AE4AC" w14:textId="0081DB39" w:rsidR="009505EB" w:rsidRPr="005E49E7" w:rsidRDefault="001E4E69" w:rsidP="003B2104">
            <w:pPr>
              <w:shd w:val="clear" w:color="auto" w:fill="FFFFFF"/>
              <w:tabs>
                <w:tab w:val="left" w:leader="underscore" w:pos="4070"/>
              </w:tabs>
              <w:spacing w:after="0" w:line="276" w:lineRule="auto"/>
              <w:ind w:firstLine="0"/>
              <w:jc w:val="left"/>
              <w:rPr>
                <w:b/>
                <w:color w:val="000000" w:themeColor="text1"/>
                <w:lang w:val="uk-UA" w:eastAsia="ru-RU"/>
              </w:rPr>
            </w:pPr>
            <w:r>
              <w:rPr>
                <w:color w:val="000000" w:themeColor="text1"/>
              </w:rPr>
              <w:t xml:space="preserve">Dobrov </w:t>
            </w:r>
            <w:r w:rsidRPr="000168DA">
              <w:rPr>
                <w:bCs/>
                <w:color w:val="000000" w:themeColor="text1"/>
              </w:rPr>
              <w:t xml:space="preserve">Institute for </w:t>
            </w:r>
            <w:r>
              <w:rPr>
                <w:bCs/>
                <w:color w:val="000000" w:themeColor="text1"/>
              </w:rPr>
              <w:t>Scientific and Technological Potential and Science</w:t>
            </w:r>
            <w:r w:rsidRPr="000168DA">
              <w:rPr>
                <w:bCs/>
                <w:color w:val="000000" w:themeColor="text1"/>
              </w:rPr>
              <w:t xml:space="preserve"> </w:t>
            </w:r>
            <w:r>
              <w:rPr>
                <w:bCs/>
                <w:color w:val="000000" w:themeColor="text1"/>
              </w:rPr>
              <w:t xml:space="preserve">History Studies </w:t>
            </w:r>
            <w:r w:rsidRPr="000168DA">
              <w:rPr>
                <w:bCs/>
                <w:color w:val="000000" w:themeColor="text1"/>
              </w:rPr>
              <w:t>of the NAS of Ukraine</w:t>
            </w:r>
            <w:r w:rsidR="009505EB" w:rsidRPr="005E49E7">
              <w:rPr>
                <w:b/>
              </w:rPr>
              <w:t xml:space="preserve"> </w:t>
            </w:r>
          </w:p>
          <w:p w14:paraId="49039285" w14:textId="2CE25689" w:rsidR="009505EB" w:rsidRPr="00DA7E6F" w:rsidRDefault="009505EB" w:rsidP="003B2104">
            <w:pPr>
              <w:shd w:val="clear" w:color="auto" w:fill="FFFFFF"/>
              <w:spacing w:after="0" w:line="276" w:lineRule="auto"/>
              <w:ind w:firstLine="0"/>
              <w:jc w:val="left"/>
              <w:rPr>
                <w:color w:val="000000" w:themeColor="text1"/>
                <w:lang w:val="uk-UA" w:eastAsia="ru-RU"/>
              </w:rPr>
            </w:pPr>
            <w:r w:rsidRPr="009B6939">
              <w:rPr>
                <w:color w:val="000000" w:themeColor="text1"/>
              </w:rPr>
              <w:t>Address</w:t>
            </w:r>
            <w:r w:rsidRPr="00D75E94">
              <w:rPr>
                <w:lang w:val="uk-UA"/>
              </w:rPr>
              <w:t xml:space="preserve">: </w:t>
            </w:r>
            <w:r w:rsidR="00F54F76" w:rsidRPr="00F54F76">
              <w:rPr>
                <w:lang w:val="uk-UA"/>
              </w:rPr>
              <w:t xml:space="preserve">60, </w:t>
            </w:r>
            <w:r w:rsidR="00F54F76" w:rsidRPr="00F54F76">
              <w:t>Taras</w:t>
            </w:r>
            <w:r w:rsidR="00F54F76" w:rsidRPr="00F54F76">
              <w:rPr>
                <w:lang w:val="uk-UA"/>
              </w:rPr>
              <w:t xml:space="preserve"> </w:t>
            </w:r>
            <w:r w:rsidR="00F54F76" w:rsidRPr="00F54F76">
              <w:t>Shevchenko</w:t>
            </w:r>
            <w:r w:rsidR="00F54F76" w:rsidRPr="00F54F76">
              <w:rPr>
                <w:lang w:val="uk-UA"/>
              </w:rPr>
              <w:t xml:space="preserve"> </w:t>
            </w:r>
            <w:r w:rsidR="00F54F76" w:rsidRPr="00F54F76">
              <w:t>boulevard</w:t>
            </w:r>
            <w:r w:rsidR="00F54F76" w:rsidRPr="00F54F76">
              <w:rPr>
                <w:lang w:val="uk-UA"/>
              </w:rPr>
              <w:t xml:space="preserve">, </w:t>
            </w:r>
            <w:r w:rsidR="00F54F76" w:rsidRPr="00F54F76">
              <w:t>Kyiv</w:t>
            </w:r>
            <w:r w:rsidR="00F54F76" w:rsidRPr="00F54F76">
              <w:rPr>
                <w:lang w:val="uk-UA"/>
              </w:rPr>
              <w:t xml:space="preserve">, 01032, </w:t>
            </w:r>
            <w:r w:rsidR="00F54F76" w:rsidRPr="00F54F76">
              <w:t>Ukraine</w:t>
            </w:r>
          </w:p>
          <w:p w14:paraId="2918D1B5" w14:textId="12D1CBA0" w:rsidR="009505EB" w:rsidRPr="00DA7E6F" w:rsidRDefault="009505EB" w:rsidP="003B2104">
            <w:pPr>
              <w:shd w:val="clear" w:color="auto" w:fill="FFFFFF"/>
              <w:spacing w:after="0" w:line="276" w:lineRule="auto"/>
              <w:ind w:firstLine="0"/>
              <w:jc w:val="left"/>
              <w:rPr>
                <w:color w:val="000000" w:themeColor="text1"/>
                <w:lang w:val="uk-UA" w:eastAsia="ru-RU"/>
              </w:rPr>
            </w:pPr>
            <w:r w:rsidRPr="00F54F76">
              <w:rPr>
                <w:lang w:val="pl-PL"/>
              </w:rPr>
              <w:t>UA</w:t>
            </w:r>
            <w:r w:rsidR="001E4E69" w:rsidRPr="00F54F76">
              <w:rPr>
                <w:lang w:val="pl-PL"/>
              </w:rPr>
              <w:t>568201720343140001000017848</w:t>
            </w:r>
          </w:p>
          <w:p w14:paraId="3831DAFB" w14:textId="067D3C3C" w:rsidR="009505EB" w:rsidRPr="00F54F76" w:rsidRDefault="001E4E69" w:rsidP="003B2104">
            <w:pPr>
              <w:shd w:val="clear" w:color="auto" w:fill="FFFFFF"/>
              <w:spacing w:after="0" w:line="276" w:lineRule="auto"/>
              <w:ind w:firstLine="0"/>
              <w:jc w:val="left"/>
              <w:rPr>
                <w:lang w:val="pl-PL"/>
              </w:rPr>
            </w:pPr>
            <w:r w:rsidRPr="00F54F76">
              <w:rPr>
                <w:lang w:val="pl-PL"/>
              </w:rPr>
              <w:t>Bank: GU DKSU Kyiv</w:t>
            </w:r>
          </w:p>
          <w:p w14:paraId="0D7C8884" w14:textId="7D8DE4B3" w:rsidR="003C50D0" w:rsidRPr="00DA7E6F" w:rsidRDefault="003C50D0" w:rsidP="003B2104">
            <w:pPr>
              <w:shd w:val="clear" w:color="auto" w:fill="FFFFFF"/>
              <w:spacing w:after="0" w:line="276" w:lineRule="auto"/>
              <w:ind w:firstLine="0"/>
              <w:jc w:val="left"/>
              <w:rPr>
                <w:color w:val="000000" w:themeColor="text1"/>
                <w:lang w:val="uk-UA" w:eastAsia="ru-RU"/>
              </w:rPr>
            </w:pPr>
            <w:r w:rsidRPr="00F54F76">
              <w:rPr>
                <w:lang w:val="pl-PL"/>
              </w:rPr>
              <w:t>MFO 820172</w:t>
            </w:r>
          </w:p>
          <w:p w14:paraId="6BAA9AEF" w14:textId="659CC964" w:rsidR="009505EB" w:rsidRPr="00DA7E6F" w:rsidRDefault="009505EB" w:rsidP="003B2104">
            <w:pPr>
              <w:shd w:val="clear" w:color="auto" w:fill="FFFFFF"/>
              <w:spacing w:after="0" w:line="276" w:lineRule="auto"/>
              <w:ind w:firstLine="0"/>
              <w:jc w:val="left"/>
              <w:rPr>
                <w:color w:val="000000" w:themeColor="text1"/>
                <w:lang w:val="uk-UA" w:eastAsia="ru-RU"/>
              </w:rPr>
            </w:pPr>
            <w:r>
              <w:rPr>
                <w:color w:val="000000" w:themeColor="text1"/>
              </w:rPr>
              <w:t>EDRPOU</w:t>
            </w:r>
            <w:r w:rsidRPr="003E0880">
              <w:t xml:space="preserve"> </w:t>
            </w:r>
            <w:r w:rsidR="001E4E69" w:rsidRPr="00542DAD">
              <w:t>13694464</w:t>
            </w:r>
            <w:bookmarkStart w:id="0" w:name="_GoBack"/>
            <w:bookmarkEnd w:id="0"/>
          </w:p>
          <w:p w14:paraId="0B06B52B" w14:textId="32375C4D" w:rsidR="009505EB" w:rsidRPr="00E23625" w:rsidRDefault="009505EB" w:rsidP="003B2104">
            <w:pPr>
              <w:shd w:val="clear" w:color="auto" w:fill="FFFFFF"/>
              <w:spacing w:after="0" w:line="276" w:lineRule="auto"/>
              <w:ind w:firstLine="0"/>
              <w:jc w:val="left"/>
              <w:rPr>
                <w:b/>
                <w:bCs/>
                <w:color w:val="000000" w:themeColor="text1"/>
                <w:lang w:val="uk-UA" w:eastAsia="ru-RU"/>
              </w:rPr>
            </w:pPr>
          </w:p>
        </w:tc>
        <w:tc>
          <w:tcPr>
            <w:tcW w:w="708" w:type="dxa"/>
            <w:shd w:val="clear" w:color="auto" w:fill="FFFFFF"/>
          </w:tcPr>
          <w:p w14:paraId="1B60ED4B" w14:textId="77777777" w:rsidR="009505EB" w:rsidRPr="00DA7E6F" w:rsidRDefault="009505EB" w:rsidP="003B2104">
            <w:pPr>
              <w:shd w:val="clear" w:color="auto" w:fill="FFFFFF"/>
              <w:ind w:firstLine="0"/>
              <w:jc w:val="center"/>
              <w:rPr>
                <w:b/>
                <w:bCs/>
                <w:color w:val="000000" w:themeColor="text1"/>
                <w:lang w:val="uk-UA" w:eastAsia="ru-RU"/>
              </w:rPr>
            </w:pPr>
          </w:p>
        </w:tc>
        <w:tc>
          <w:tcPr>
            <w:tcW w:w="4464" w:type="dxa"/>
            <w:shd w:val="clear" w:color="auto" w:fill="FFFFFF"/>
          </w:tcPr>
          <w:p w14:paraId="707C1256" w14:textId="77777777" w:rsidR="009505EB" w:rsidRDefault="009505EB" w:rsidP="003B2104">
            <w:pPr>
              <w:shd w:val="clear" w:color="auto" w:fill="FFFFFF"/>
              <w:ind w:firstLine="0"/>
              <w:jc w:val="left"/>
              <w:rPr>
                <w:b/>
                <w:bCs/>
                <w:color w:val="000000" w:themeColor="text1"/>
                <w:highlight w:val="lightGray"/>
                <w:lang w:val="uk-UA" w:eastAsia="ru-RU"/>
              </w:rPr>
            </w:pPr>
          </w:p>
          <w:p w14:paraId="62D86101" w14:textId="663A7DB9" w:rsidR="009505EB" w:rsidRPr="001E4E69" w:rsidRDefault="009505EB" w:rsidP="003B2104">
            <w:pPr>
              <w:shd w:val="clear" w:color="auto" w:fill="FFFFFF"/>
              <w:ind w:firstLine="0"/>
              <w:jc w:val="left"/>
              <w:rPr>
                <w:b/>
                <w:bCs/>
                <w:color w:val="000000" w:themeColor="text1"/>
                <w:highlight w:val="lightGray"/>
                <w:u w:val="single"/>
                <w:lang w:eastAsia="ru-RU"/>
              </w:rPr>
            </w:pPr>
            <w:r w:rsidRPr="001E4E69">
              <w:rPr>
                <w:bCs/>
                <w:color w:val="000000" w:themeColor="text1"/>
                <w:lang w:eastAsia="ru-RU"/>
              </w:rPr>
              <w:t>Name</w:t>
            </w:r>
            <w:r w:rsidRPr="005759EC">
              <w:rPr>
                <w:b/>
                <w:bCs/>
                <w:color w:val="000000" w:themeColor="text1"/>
                <w:lang w:eastAsia="ru-RU"/>
              </w:rPr>
              <w:t xml:space="preserve"> </w:t>
            </w:r>
            <w:r w:rsidR="001E4E69" w:rsidRPr="005759EC">
              <w:rPr>
                <w:color w:val="000000" w:themeColor="text1"/>
              </w:rPr>
              <w:t>________________</w:t>
            </w:r>
            <w:r w:rsidR="001E4E69">
              <w:rPr>
                <w:color w:val="000000" w:themeColor="text1"/>
              </w:rPr>
              <w:t>___________</w:t>
            </w:r>
          </w:p>
        </w:tc>
      </w:tr>
      <w:tr w:rsidR="009505EB" w:rsidRPr="00DA7E6F" w14:paraId="39E67472" w14:textId="77777777" w:rsidTr="005E49E7">
        <w:trPr>
          <w:trHeight w:hRule="exact" w:val="618"/>
        </w:trPr>
        <w:tc>
          <w:tcPr>
            <w:tcW w:w="4071" w:type="dxa"/>
            <w:vMerge/>
            <w:shd w:val="clear" w:color="auto" w:fill="FFFFFF"/>
          </w:tcPr>
          <w:p w14:paraId="1AF7DB68"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31A8D70F"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354F2FB8" w14:textId="0B5ECD77" w:rsidR="009505EB" w:rsidRPr="009505EB" w:rsidRDefault="009505EB" w:rsidP="003B2104">
            <w:pPr>
              <w:shd w:val="clear" w:color="auto" w:fill="FFFFFF"/>
              <w:ind w:firstLine="0"/>
              <w:jc w:val="left"/>
              <w:rPr>
                <w:color w:val="000000" w:themeColor="text1"/>
                <w:highlight w:val="lightGray"/>
                <w:lang w:eastAsia="ru-RU"/>
              </w:rPr>
            </w:pPr>
            <w:r w:rsidRPr="009B6939">
              <w:rPr>
                <w:color w:val="000000" w:themeColor="text1"/>
              </w:rPr>
              <w:t>Address</w:t>
            </w:r>
            <w:r w:rsidRPr="005759EC">
              <w:rPr>
                <w:bCs/>
                <w:color w:val="000000" w:themeColor="text1"/>
                <w:lang w:val="uk-UA" w:eastAsia="ru-RU"/>
              </w:rPr>
              <w:t>:</w:t>
            </w:r>
            <w:r w:rsidRPr="005759EC">
              <w:rPr>
                <w:bCs/>
                <w:color w:val="000000" w:themeColor="text1"/>
                <w:lang w:eastAsia="ru-RU"/>
              </w:rPr>
              <w:t xml:space="preserve"> </w:t>
            </w:r>
            <w:r w:rsidR="001E4E69" w:rsidRPr="005759EC">
              <w:rPr>
                <w:color w:val="000000" w:themeColor="text1"/>
              </w:rPr>
              <w:t>________________</w:t>
            </w:r>
            <w:r w:rsidR="001E4E69">
              <w:rPr>
                <w:color w:val="000000" w:themeColor="text1"/>
              </w:rPr>
              <w:t>_________</w:t>
            </w:r>
          </w:p>
        </w:tc>
      </w:tr>
      <w:tr w:rsidR="009505EB" w:rsidRPr="00DA7E6F" w14:paraId="7603C437" w14:textId="77777777" w:rsidTr="005E49E7">
        <w:trPr>
          <w:trHeight w:hRule="exact" w:val="623"/>
        </w:trPr>
        <w:tc>
          <w:tcPr>
            <w:tcW w:w="4071" w:type="dxa"/>
            <w:vMerge/>
            <w:shd w:val="clear" w:color="auto" w:fill="FFFFFF"/>
          </w:tcPr>
          <w:p w14:paraId="590E01A5"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0961F4AE"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0DF4739B" w14:textId="20EA0E90" w:rsidR="009505EB" w:rsidRPr="00564337" w:rsidRDefault="009505EB" w:rsidP="003B2104">
            <w:pPr>
              <w:shd w:val="clear" w:color="auto" w:fill="FFFFFF"/>
              <w:ind w:firstLine="0"/>
              <w:jc w:val="left"/>
              <w:rPr>
                <w:color w:val="000000" w:themeColor="text1"/>
                <w:highlight w:val="lightGray"/>
                <w:lang w:val="uk-UA" w:eastAsia="ru-RU"/>
              </w:rPr>
            </w:pPr>
            <w:r w:rsidRPr="009B6939">
              <w:rPr>
                <w:color w:val="000000" w:themeColor="text1"/>
              </w:rPr>
              <w:t>Passport</w:t>
            </w:r>
            <w:r w:rsidRPr="005759EC">
              <w:rPr>
                <w:bCs/>
                <w:color w:val="000000" w:themeColor="text1"/>
                <w:lang w:val="uk-UA" w:eastAsia="ru-RU"/>
              </w:rPr>
              <w:t xml:space="preserve"> __</w:t>
            </w:r>
            <w:r w:rsidR="00F54F76">
              <w:rPr>
                <w:bCs/>
                <w:color w:val="000000" w:themeColor="text1"/>
                <w:lang w:val="uk-UA" w:eastAsia="ru-RU"/>
              </w:rPr>
              <w:softHyphen/>
            </w:r>
            <w:r w:rsidR="00F54F76">
              <w:rPr>
                <w:bCs/>
                <w:color w:val="000000" w:themeColor="text1"/>
                <w:lang w:val="uk-UA" w:eastAsia="ru-RU"/>
              </w:rPr>
              <w:softHyphen/>
            </w:r>
            <w:r w:rsidR="00F54F76" w:rsidRPr="00F54F76">
              <w:rPr>
                <w:bCs/>
                <w:color w:val="000000" w:themeColor="text1"/>
                <w:lang w:eastAsia="ru-RU"/>
              </w:rPr>
              <w:t xml:space="preserve"> </w:t>
            </w:r>
            <w:r w:rsidR="00F54F76" w:rsidRPr="00F54F76">
              <w:rPr>
                <w:bCs/>
                <w:color w:val="000000" w:themeColor="text1"/>
                <w:lang w:eastAsia="ru-RU"/>
              </w:rPr>
              <w:t>No</w:t>
            </w:r>
            <w:r w:rsidR="00F54F76" w:rsidRPr="005759EC">
              <w:rPr>
                <w:color w:val="000000" w:themeColor="text1"/>
              </w:rPr>
              <w:t xml:space="preserve"> </w:t>
            </w:r>
            <w:r w:rsidR="001E4E69" w:rsidRPr="005759EC">
              <w:rPr>
                <w:color w:val="000000" w:themeColor="text1"/>
              </w:rPr>
              <w:t>________________</w:t>
            </w:r>
            <w:r w:rsidR="00F54F76">
              <w:rPr>
                <w:color w:val="000000" w:themeColor="text1"/>
              </w:rPr>
              <w:t>____</w:t>
            </w:r>
          </w:p>
        </w:tc>
      </w:tr>
      <w:tr w:rsidR="009505EB" w:rsidRPr="00DA7E6F" w14:paraId="222513D0" w14:textId="77777777" w:rsidTr="005E49E7">
        <w:trPr>
          <w:trHeight w:hRule="exact" w:val="619"/>
        </w:trPr>
        <w:tc>
          <w:tcPr>
            <w:tcW w:w="4071" w:type="dxa"/>
            <w:vMerge/>
            <w:shd w:val="clear" w:color="auto" w:fill="FFFFFF"/>
          </w:tcPr>
          <w:p w14:paraId="098B7A0E"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46D6192B"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1E90554C" w14:textId="73EA303D" w:rsidR="009505EB" w:rsidRPr="00564337" w:rsidRDefault="009505EB" w:rsidP="003B2104">
            <w:pPr>
              <w:shd w:val="clear" w:color="auto" w:fill="FFFFFF"/>
              <w:ind w:firstLine="0"/>
              <w:jc w:val="left"/>
              <w:rPr>
                <w:color w:val="000000" w:themeColor="text1"/>
                <w:highlight w:val="lightGray"/>
                <w:lang w:val="uk-UA" w:eastAsia="ru-RU"/>
              </w:rPr>
            </w:pPr>
            <w:r w:rsidRPr="009B6939">
              <w:rPr>
                <w:color w:val="000000" w:themeColor="text1"/>
              </w:rPr>
              <w:t>Issued</w:t>
            </w:r>
            <w:r>
              <w:rPr>
                <w:color w:val="000000" w:themeColor="text1"/>
              </w:rPr>
              <w:t xml:space="preserve"> </w:t>
            </w:r>
            <w:r w:rsidR="001E4E69" w:rsidRPr="005759EC">
              <w:rPr>
                <w:color w:val="000000" w:themeColor="text1"/>
              </w:rPr>
              <w:t>________________</w:t>
            </w:r>
            <w:r w:rsidR="001E4E69">
              <w:rPr>
                <w:color w:val="000000" w:themeColor="text1"/>
              </w:rPr>
              <w:t>___________</w:t>
            </w:r>
          </w:p>
        </w:tc>
      </w:tr>
      <w:tr w:rsidR="009505EB" w:rsidRPr="00DA7E6F" w14:paraId="128AF931" w14:textId="77777777" w:rsidTr="005E49E7">
        <w:trPr>
          <w:trHeight w:hRule="exact" w:val="572"/>
        </w:trPr>
        <w:tc>
          <w:tcPr>
            <w:tcW w:w="4071" w:type="dxa"/>
            <w:vMerge/>
            <w:shd w:val="clear" w:color="auto" w:fill="FFFFFF"/>
          </w:tcPr>
          <w:p w14:paraId="0375C5D1"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58329FB1"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29252F0E" w14:textId="23E01A27" w:rsidR="009505EB" w:rsidRPr="00564337" w:rsidRDefault="009505EB" w:rsidP="003B2104">
            <w:pPr>
              <w:shd w:val="clear" w:color="auto" w:fill="FFFFFF"/>
              <w:ind w:firstLine="0"/>
              <w:jc w:val="left"/>
              <w:rPr>
                <w:color w:val="000000" w:themeColor="text1"/>
                <w:highlight w:val="lightGray"/>
                <w:lang w:val="uk-UA" w:eastAsia="ru-RU"/>
              </w:rPr>
            </w:pPr>
            <w:r>
              <w:rPr>
                <w:color w:val="000000" w:themeColor="text1"/>
              </w:rPr>
              <w:t>D</w:t>
            </w:r>
            <w:r w:rsidRPr="009B6939">
              <w:rPr>
                <w:color w:val="000000" w:themeColor="text1"/>
              </w:rPr>
              <w:t>ate</w:t>
            </w:r>
            <w:r>
              <w:rPr>
                <w:color w:val="000000" w:themeColor="text1"/>
              </w:rPr>
              <w:t xml:space="preserve"> of issue </w:t>
            </w:r>
            <w:r w:rsidR="001E4E69" w:rsidRPr="005759EC">
              <w:rPr>
                <w:color w:val="000000" w:themeColor="text1"/>
              </w:rPr>
              <w:t>________________</w:t>
            </w:r>
            <w:r w:rsidR="001E4E69">
              <w:rPr>
                <w:color w:val="000000" w:themeColor="text1"/>
              </w:rPr>
              <w:t>______</w:t>
            </w:r>
          </w:p>
        </w:tc>
      </w:tr>
      <w:tr w:rsidR="009505EB" w:rsidRPr="00DA7E6F" w14:paraId="388A5B54" w14:textId="77777777" w:rsidTr="005E49E7">
        <w:trPr>
          <w:trHeight w:hRule="exact" w:val="694"/>
        </w:trPr>
        <w:tc>
          <w:tcPr>
            <w:tcW w:w="4071" w:type="dxa"/>
            <w:vMerge/>
            <w:shd w:val="clear" w:color="auto" w:fill="FFFFFF"/>
          </w:tcPr>
          <w:p w14:paraId="78867CC0" w14:textId="77777777" w:rsidR="009505EB" w:rsidRPr="00DA7E6F" w:rsidRDefault="009505EB" w:rsidP="003B2104">
            <w:pPr>
              <w:shd w:val="clear" w:color="auto" w:fill="FFFFFF"/>
              <w:ind w:firstLine="0"/>
              <w:jc w:val="left"/>
              <w:rPr>
                <w:color w:val="000000" w:themeColor="text1"/>
                <w:lang w:val="uk-UA" w:eastAsia="ru-RU"/>
              </w:rPr>
            </w:pPr>
          </w:p>
        </w:tc>
        <w:tc>
          <w:tcPr>
            <w:tcW w:w="708" w:type="dxa"/>
            <w:shd w:val="clear" w:color="auto" w:fill="FFFFFF"/>
          </w:tcPr>
          <w:p w14:paraId="5A6CDB8B"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1D2F3ED6" w14:textId="7FDE3689" w:rsidR="009505EB" w:rsidRPr="00564337" w:rsidRDefault="00F54F76" w:rsidP="003B2104">
            <w:pPr>
              <w:shd w:val="clear" w:color="auto" w:fill="FFFFFF"/>
              <w:ind w:firstLine="0"/>
              <w:jc w:val="left"/>
              <w:rPr>
                <w:color w:val="000000" w:themeColor="text1"/>
                <w:highlight w:val="lightGray"/>
                <w:lang w:val="uk-UA" w:eastAsia="ru-RU"/>
              </w:rPr>
            </w:pPr>
            <w:r>
              <w:rPr>
                <w:color w:val="000000" w:themeColor="text1"/>
              </w:rPr>
              <w:t xml:space="preserve">ID </w:t>
            </w:r>
            <w:r w:rsidR="009505EB" w:rsidRPr="009B6939">
              <w:rPr>
                <w:color w:val="000000" w:themeColor="text1"/>
              </w:rPr>
              <w:t>number</w:t>
            </w:r>
            <w:r w:rsidR="009505EB">
              <w:rPr>
                <w:color w:val="000000" w:themeColor="text1"/>
              </w:rPr>
              <w:t xml:space="preserve"> </w:t>
            </w:r>
            <w:r w:rsidR="001E4E69" w:rsidRPr="005759EC">
              <w:rPr>
                <w:color w:val="000000" w:themeColor="text1"/>
              </w:rPr>
              <w:t>________________</w:t>
            </w:r>
            <w:r w:rsidR="001E4E69">
              <w:rPr>
                <w:color w:val="000000" w:themeColor="text1"/>
              </w:rPr>
              <w:t>________</w:t>
            </w:r>
          </w:p>
        </w:tc>
      </w:tr>
    </w:tbl>
    <w:p w14:paraId="0803EF35" w14:textId="77777777" w:rsidR="009B6939" w:rsidRPr="009B6939" w:rsidRDefault="009B6939" w:rsidP="009B6939">
      <w:pPr>
        <w:ind w:firstLine="0"/>
        <w:jc w:val="left"/>
        <w:rPr>
          <w:color w:val="000000" w:themeColor="text1"/>
        </w:rPr>
      </w:pPr>
    </w:p>
    <w:p w14:paraId="3F804143" w14:textId="72323D65" w:rsidR="0004332A" w:rsidRDefault="009B6939" w:rsidP="009B6939">
      <w:pPr>
        <w:ind w:firstLine="720"/>
        <w:jc w:val="left"/>
        <w:rPr>
          <w:color w:val="000000" w:themeColor="text1"/>
        </w:rPr>
      </w:pPr>
      <w:r w:rsidRPr="009B6939">
        <w:rPr>
          <w:color w:val="000000" w:themeColor="text1"/>
        </w:rPr>
        <w:t xml:space="preserve">Licensee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B6939">
        <w:rPr>
          <w:color w:val="000000" w:themeColor="text1"/>
        </w:rPr>
        <w:t>Licensor</w:t>
      </w:r>
    </w:p>
    <w:p w14:paraId="6496003E" w14:textId="2BB94B88" w:rsidR="0004332A" w:rsidRDefault="005E49E7" w:rsidP="005E49E7">
      <w:pPr>
        <w:ind w:firstLine="0"/>
        <w:jc w:val="left"/>
        <w:rPr>
          <w:color w:val="000000" w:themeColor="text1"/>
        </w:rPr>
      </w:pPr>
      <w:r>
        <w:rPr>
          <w:color w:val="000000" w:themeColor="text1"/>
        </w:rPr>
        <w:t>_________</w:t>
      </w:r>
      <w:r w:rsidR="009B6939">
        <w:rPr>
          <w:color w:val="000000" w:themeColor="text1"/>
        </w:rPr>
        <w:t>______</w:t>
      </w:r>
      <w:r w:rsidR="009B6939">
        <w:rPr>
          <w:color w:val="000000" w:themeColor="text1"/>
        </w:rPr>
        <w:tab/>
      </w:r>
      <w:r w:rsidR="001E4E69">
        <w:rPr>
          <w:color w:val="000000" w:themeColor="text1"/>
        </w:rPr>
        <w:t>Borys Malitsky</w:t>
      </w:r>
      <w:r w:rsidR="009B6939">
        <w:rPr>
          <w:color w:val="000000" w:themeColor="text1"/>
        </w:rPr>
        <w:tab/>
      </w:r>
      <w:r w:rsidR="009B6939">
        <w:rPr>
          <w:color w:val="000000" w:themeColor="text1"/>
        </w:rPr>
        <w:tab/>
      </w:r>
      <w:r w:rsidR="009B6939">
        <w:rPr>
          <w:color w:val="000000" w:themeColor="text1"/>
        </w:rPr>
        <w:tab/>
      </w:r>
      <w:r w:rsidR="009B6939">
        <w:rPr>
          <w:color w:val="000000" w:themeColor="text1"/>
        </w:rPr>
        <w:tab/>
        <w:t>______</w:t>
      </w:r>
      <w:r>
        <w:rPr>
          <w:color w:val="000000" w:themeColor="text1"/>
        </w:rPr>
        <w:t>________ /________/</w:t>
      </w:r>
    </w:p>
    <w:p w14:paraId="77E8DCFB" w14:textId="3B72808C" w:rsidR="009B6939" w:rsidRDefault="009B6939" w:rsidP="009B6939">
      <w:pPr>
        <w:ind w:firstLine="720"/>
        <w:jc w:val="left"/>
        <w:rPr>
          <w:color w:val="000000" w:themeColor="text1"/>
        </w:rPr>
      </w:pPr>
    </w:p>
    <w:p w14:paraId="2FF58498" w14:textId="0E3DDA9E" w:rsidR="00314655" w:rsidRDefault="009B6939" w:rsidP="001E4E69">
      <w:pPr>
        <w:ind w:left="5040" w:hanging="4320"/>
        <w:rPr>
          <w:color w:val="000000" w:themeColor="text1"/>
        </w:rPr>
      </w:pPr>
      <w:r w:rsidRPr="009B6939">
        <w:rPr>
          <w:color w:val="000000" w:themeColor="text1"/>
        </w:rPr>
        <w:t>(official s</w:t>
      </w:r>
      <w:r>
        <w:rPr>
          <w:color w:val="000000" w:themeColor="text1"/>
        </w:rPr>
        <w:t>eal)</w:t>
      </w:r>
      <w:r>
        <w:rPr>
          <w:color w:val="000000" w:themeColor="text1"/>
        </w:rPr>
        <w:tab/>
        <w:t>(</w:t>
      </w:r>
      <w:r>
        <w:rPr>
          <w:i/>
          <w:color w:val="000000" w:themeColor="text1"/>
        </w:rPr>
        <w:t>Should</w:t>
      </w:r>
      <w:r w:rsidRPr="009B6939">
        <w:rPr>
          <w:i/>
          <w:color w:val="000000" w:themeColor="text1"/>
        </w:rPr>
        <w:t xml:space="preserve"> be filled out and signed by all co-authors of the Work, or by one of the co-authors on behalf of all by written authorization</w:t>
      </w:r>
      <w:r w:rsidRPr="009B6939">
        <w:rPr>
          <w:color w:val="000000" w:themeColor="text1"/>
        </w:rPr>
        <w:t>)</w:t>
      </w:r>
    </w:p>
    <w:p w14:paraId="4CD55328" w14:textId="77777777" w:rsidR="00D75E94" w:rsidRDefault="00D75E94" w:rsidP="009B6939">
      <w:pPr>
        <w:ind w:left="5040" w:hanging="4320"/>
        <w:jc w:val="left"/>
        <w:rPr>
          <w:color w:val="000000" w:themeColor="text1"/>
        </w:rPr>
      </w:pPr>
    </w:p>
    <w:p w14:paraId="7D60DED1" w14:textId="2C7E9956" w:rsidR="00D75E94" w:rsidRPr="00176DBE" w:rsidRDefault="00D75E94" w:rsidP="009B6939">
      <w:pPr>
        <w:ind w:left="5040" w:hanging="4320"/>
        <w:jc w:val="left"/>
        <w:rPr>
          <w:color w:val="000000" w:themeColor="text1"/>
        </w:rPr>
      </w:pPr>
    </w:p>
    <w:sectPr w:rsidR="00D75E94" w:rsidRPr="00176DBE" w:rsidSect="000F2A4A">
      <w:footnotePr>
        <w:numRestart w:val="eachPage"/>
      </w:footnotePr>
      <w:endnotePr>
        <w:numFmt w:val="decimal"/>
      </w:endnotePr>
      <w:type w:val="continuous"/>
      <w:pgSz w:w="11906" w:h="16838"/>
      <w:pgMar w:top="1134" w:right="851"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5822" w14:textId="77777777" w:rsidR="008147FA" w:rsidRDefault="008147FA" w:rsidP="001C791C">
      <w:pPr>
        <w:spacing w:after="0"/>
      </w:pPr>
      <w:r>
        <w:separator/>
      </w:r>
    </w:p>
  </w:endnote>
  <w:endnote w:type="continuationSeparator" w:id="0">
    <w:p w14:paraId="28E2200A" w14:textId="77777777" w:rsidR="008147FA" w:rsidRDefault="008147FA" w:rsidP="001C7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5185E" w14:textId="77777777" w:rsidR="008147FA" w:rsidRDefault="008147FA" w:rsidP="001C791C">
      <w:pPr>
        <w:spacing w:after="0"/>
      </w:pPr>
      <w:r>
        <w:separator/>
      </w:r>
    </w:p>
  </w:footnote>
  <w:footnote w:type="continuationSeparator" w:id="0">
    <w:p w14:paraId="0AD2B45A" w14:textId="77777777" w:rsidR="008147FA" w:rsidRDefault="008147FA" w:rsidP="001C79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C"/>
    <w:rsid w:val="000168DA"/>
    <w:rsid w:val="000234DF"/>
    <w:rsid w:val="00024D12"/>
    <w:rsid w:val="0004332A"/>
    <w:rsid w:val="00047ADD"/>
    <w:rsid w:val="000575C1"/>
    <w:rsid w:val="000635A5"/>
    <w:rsid w:val="000844CE"/>
    <w:rsid w:val="00086FBE"/>
    <w:rsid w:val="000938C7"/>
    <w:rsid w:val="00094A7B"/>
    <w:rsid w:val="000A04A8"/>
    <w:rsid w:val="000A6E90"/>
    <w:rsid w:val="000B0C48"/>
    <w:rsid w:val="000B3A55"/>
    <w:rsid w:val="000B60BC"/>
    <w:rsid w:val="000D0978"/>
    <w:rsid w:val="000D1B50"/>
    <w:rsid w:val="000D4285"/>
    <w:rsid w:val="000E673E"/>
    <w:rsid w:val="000E6AD7"/>
    <w:rsid w:val="000F2A4A"/>
    <w:rsid w:val="000F375D"/>
    <w:rsid w:val="00100850"/>
    <w:rsid w:val="0010394E"/>
    <w:rsid w:val="001044C1"/>
    <w:rsid w:val="001103AF"/>
    <w:rsid w:val="00112273"/>
    <w:rsid w:val="001219FC"/>
    <w:rsid w:val="00123F7B"/>
    <w:rsid w:val="00144C5A"/>
    <w:rsid w:val="00146273"/>
    <w:rsid w:val="0014702D"/>
    <w:rsid w:val="00151679"/>
    <w:rsid w:val="00157515"/>
    <w:rsid w:val="00162729"/>
    <w:rsid w:val="001634E3"/>
    <w:rsid w:val="001638FF"/>
    <w:rsid w:val="001648B6"/>
    <w:rsid w:val="00171A29"/>
    <w:rsid w:val="00176DBE"/>
    <w:rsid w:val="00183134"/>
    <w:rsid w:val="0019142B"/>
    <w:rsid w:val="001A514C"/>
    <w:rsid w:val="001A7BCF"/>
    <w:rsid w:val="001B0B26"/>
    <w:rsid w:val="001B45FA"/>
    <w:rsid w:val="001C791C"/>
    <w:rsid w:val="001D3007"/>
    <w:rsid w:val="001E2CD5"/>
    <w:rsid w:val="001E3369"/>
    <w:rsid w:val="001E4E69"/>
    <w:rsid w:val="001F4B64"/>
    <w:rsid w:val="00202CCD"/>
    <w:rsid w:val="0021309A"/>
    <w:rsid w:val="002301F5"/>
    <w:rsid w:val="002506AC"/>
    <w:rsid w:val="00252D23"/>
    <w:rsid w:val="002537DC"/>
    <w:rsid w:val="00253AE3"/>
    <w:rsid w:val="0025413F"/>
    <w:rsid w:val="002671E8"/>
    <w:rsid w:val="002763BB"/>
    <w:rsid w:val="002A59EA"/>
    <w:rsid w:val="002A67B8"/>
    <w:rsid w:val="002C0E11"/>
    <w:rsid w:val="002C24C4"/>
    <w:rsid w:val="002C3CDF"/>
    <w:rsid w:val="002E6B19"/>
    <w:rsid w:val="002F0BDC"/>
    <w:rsid w:val="002F4C95"/>
    <w:rsid w:val="00304502"/>
    <w:rsid w:val="00311103"/>
    <w:rsid w:val="00314655"/>
    <w:rsid w:val="00314D46"/>
    <w:rsid w:val="00330B05"/>
    <w:rsid w:val="0033374E"/>
    <w:rsid w:val="00337903"/>
    <w:rsid w:val="00344DCF"/>
    <w:rsid w:val="00350C58"/>
    <w:rsid w:val="00357B05"/>
    <w:rsid w:val="00360D02"/>
    <w:rsid w:val="00362C35"/>
    <w:rsid w:val="00362E5C"/>
    <w:rsid w:val="003647BF"/>
    <w:rsid w:val="00392ED7"/>
    <w:rsid w:val="003A3526"/>
    <w:rsid w:val="003B0140"/>
    <w:rsid w:val="003B2830"/>
    <w:rsid w:val="003B3D18"/>
    <w:rsid w:val="003B41BD"/>
    <w:rsid w:val="003C02BD"/>
    <w:rsid w:val="003C2E0B"/>
    <w:rsid w:val="003C50D0"/>
    <w:rsid w:val="003D160D"/>
    <w:rsid w:val="003D7197"/>
    <w:rsid w:val="003D7E6A"/>
    <w:rsid w:val="003E1E61"/>
    <w:rsid w:val="003E7802"/>
    <w:rsid w:val="003E7D07"/>
    <w:rsid w:val="00410494"/>
    <w:rsid w:val="00412474"/>
    <w:rsid w:val="00425E70"/>
    <w:rsid w:val="0043783E"/>
    <w:rsid w:val="00461DEF"/>
    <w:rsid w:val="0046634E"/>
    <w:rsid w:val="00477F9C"/>
    <w:rsid w:val="00481FFF"/>
    <w:rsid w:val="00484061"/>
    <w:rsid w:val="00484CA3"/>
    <w:rsid w:val="0049302E"/>
    <w:rsid w:val="004942A4"/>
    <w:rsid w:val="004A71EE"/>
    <w:rsid w:val="004C3AD7"/>
    <w:rsid w:val="004E367E"/>
    <w:rsid w:val="004E50F3"/>
    <w:rsid w:val="004E7C8C"/>
    <w:rsid w:val="004F2DBC"/>
    <w:rsid w:val="005014F8"/>
    <w:rsid w:val="0053191C"/>
    <w:rsid w:val="00533937"/>
    <w:rsid w:val="0054542A"/>
    <w:rsid w:val="00555A02"/>
    <w:rsid w:val="00555F76"/>
    <w:rsid w:val="00561820"/>
    <w:rsid w:val="00565DF8"/>
    <w:rsid w:val="005759EC"/>
    <w:rsid w:val="00580A5C"/>
    <w:rsid w:val="00582006"/>
    <w:rsid w:val="00582807"/>
    <w:rsid w:val="0059685F"/>
    <w:rsid w:val="005A08EA"/>
    <w:rsid w:val="005B6610"/>
    <w:rsid w:val="005B661F"/>
    <w:rsid w:val="005B76C9"/>
    <w:rsid w:val="005C0928"/>
    <w:rsid w:val="005C0A38"/>
    <w:rsid w:val="005C32FA"/>
    <w:rsid w:val="005C40BC"/>
    <w:rsid w:val="005C46E2"/>
    <w:rsid w:val="005C7CA2"/>
    <w:rsid w:val="005D69FA"/>
    <w:rsid w:val="005D7D67"/>
    <w:rsid w:val="005E49E7"/>
    <w:rsid w:val="005F1566"/>
    <w:rsid w:val="005F33D8"/>
    <w:rsid w:val="005F7DE3"/>
    <w:rsid w:val="00602635"/>
    <w:rsid w:val="00642EAD"/>
    <w:rsid w:val="00644141"/>
    <w:rsid w:val="006543B1"/>
    <w:rsid w:val="00680DCE"/>
    <w:rsid w:val="00695564"/>
    <w:rsid w:val="006A20B1"/>
    <w:rsid w:val="006E0C4B"/>
    <w:rsid w:val="006F16F5"/>
    <w:rsid w:val="0070025D"/>
    <w:rsid w:val="007013EF"/>
    <w:rsid w:val="00702EDF"/>
    <w:rsid w:val="0071040C"/>
    <w:rsid w:val="0071257C"/>
    <w:rsid w:val="007130BA"/>
    <w:rsid w:val="00716DE4"/>
    <w:rsid w:val="0073724C"/>
    <w:rsid w:val="00755E4C"/>
    <w:rsid w:val="00772800"/>
    <w:rsid w:val="00774E7B"/>
    <w:rsid w:val="00781291"/>
    <w:rsid w:val="0079562C"/>
    <w:rsid w:val="007B2C9F"/>
    <w:rsid w:val="007B3BB4"/>
    <w:rsid w:val="007B490A"/>
    <w:rsid w:val="007C3912"/>
    <w:rsid w:val="007C6CEA"/>
    <w:rsid w:val="007D09A8"/>
    <w:rsid w:val="007D0DD0"/>
    <w:rsid w:val="007F6B18"/>
    <w:rsid w:val="008023E6"/>
    <w:rsid w:val="00812412"/>
    <w:rsid w:val="008147FA"/>
    <w:rsid w:val="00827B4A"/>
    <w:rsid w:val="008316DA"/>
    <w:rsid w:val="00835EFE"/>
    <w:rsid w:val="00836D37"/>
    <w:rsid w:val="00845369"/>
    <w:rsid w:val="00845B77"/>
    <w:rsid w:val="008466CB"/>
    <w:rsid w:val="0087075D"/>
    <w:rsid w:val="00873CD0"/>
    <w:rsid w:val="0088455A"/>
    <w:rsid w:val="008A4644"/>
    <w:rsid w:val="008C5DFC"/>
    <w:rsid w:val="008E05F3"/>
    <w:rsid w:val="008E0AC1"/>
    <w:rsid w:val="008F0A55"/>
    <w:rsid w:val="008F3491"/>
    <w:rsid w:val="008F51F6"/>
    <w:rsid w:val="008F52BE"/>
    <w:rsid w:val="008F6812"/>
    <w:rsid w:val="00900034"/>
    <w:rsid w:val="00907F6A"/>
    <w:rsid w:val="0091023C"/>
    <w:rsid w:val="00915348"/>
    <w:rsid w:val="00921B68"/>
    <w:rsid w:val="00926F0E"/>
    <w:rsid w:val="009323FD"/>
    <w:rsid w:val="00932FFB"/>
    <w:rsid w:val="0093301F"/>
    <w:rsid w:val="00941578"/>
    <w:rsid w:val="00945A7F"/>
    <w:rsid w:val="009502EA"/>
    <w:rsid w:val="009505EB"/>
    <w:rsid w:val="00951138"/>
    <w:rsid w:val="009549C3"/>
    <w:rsid w:val="00956294"/>
    <w:rsid w:val="009667CC"/>
    <w:rsid w:val="00970222"/>
    <w:rsid w:val="00986B6E"/>
    <w:rsid w:val="009912D0"/>
    <w:rsid w:val="009930E1"/>
    <w:rsid w:val="00996EEB"/>
    <w:rsid w:val="009972DF"/>
    <w:rsid w:val="009A5DF0"/>
    <w:rsid w:val="009B4B9E"/>
    <w:rsid w:val="009B502A"/>
    <w:rsid w:val="009B6939"/>
    <w:rsid w:val="009C0BE5"/>
    <w:rsid w:val="009C2F65"/>
    <w:rsid w:val="009D29EE"/>
    <w:rsid w:val="009E096D"/>
    <w:rsid w:val="009E49E9"/>
    <w:rsid w:val="009F6CA5"/>
    <w:rsid w:val="00A0437B"/>
    <w:rsid w:val="00A05E23"/>
    <w:rsid w:val="00A14E25"/>
    <w:rsid w:val="00A16426"/>
    <w:rsid w:val="00A16EB9"/>
    <w:rsid w:val="00A1724B"/>
    <w:rsid w:val="00A264C9"/>
    <w:rsid w:val="00A302F5"/>
    <w:rsid w:val="00A31843"/>
    <w:rsid w:val="00A3407A"/>
    <w:rsid w:val="00A36DB6"/>
    <w:rsid w:val="00A37C8C"/>
    <w:rsid w:val="00A44954"/>
    <w:rsid w:val="00A56429"/>
    <w:rsid w:val="00A60760"/>
    <w:rsid w:val="00A642D5"/>
    <w:rsid w:val="00A7005E"/>
    <w:rsid w:val="00A83028"/>
    <w:rsid w:val="00A840D7"/>
    <w:rsid w:val="00A93673"/>
    <w:rsid w:val="00A94D5F"/>
    <w:rsid w:val="00A94DBE"/>
    <w:rsid w:val="00A953D3"/>
    <w:rsid w:val="00A96A60"/>
    <w:rsid w:val="00AA16CC"/>
    <w:rsid w:val="00AA7D1A"/>
    <w:rsid w:val="00AC16D6"/>
    <w:rsid w:val="00AD29B6"/>
    <w:rsid w:val="00AE5D4A"/>
    <w:rsid w:val="00AF1D03"/>
    <w:rsid w:val="00AF4944"/>
    <w:rsid w:val="00B16B46"/>
    <w:rsid w:val="00B230D0"/>
    <w:rsid w:val="00B2660A"/>
    <w:rsid w:val="00B3777B"/>
    <w:rsid w:val="00B453EE"/>
    <w:rsid w:val="00B57B04"/>
    <w:rsid w:val="00B603CD"/>
    <w:rsid w:val="00B60C98"/>
    <w:rsid w:val="00B62BC0"/>
    <w:rsid w:val="00B644EA"/>
    <w:rsid w:val="00B83FC8"/>
    <w:rsid w:val="00B903D4"/>
    <w:rsid w:val="00B9630A"/>
    <w:rsid w:val="00BB0074"/>
    <w:rsid w:val="00BC04FB"/>
    <w:rsid w:val="00BC1654"/>
    <w:rsid w:val="00BC2ED3"/>
    <w:rsid w:val="00BC5182"/>
    <w:rsid w:val="00BD7CF0"/>
    <w:rsid w:val="00BE1E26"/>
    <w:rsid w:val="00BE6C01"/>
    <w:rsid w:val="00BE6E4B"/>
    <w:rsid w:val="00C06C6D"/>
    <w:rsid w:val="00C120D7"/>
    <w:rsid w:val="00C14C5E"/>
    <w:rsid w:val="00C250BA"/>
    <w:rsid w:val="00C26064"/>
    <w:rsid w:val="00C27A20"/>
    <w:rsid w:val="00C36680"/>
    <w:rsid w:val="00C45DD2"/>
    <w:rsid w:val="00C46A58"/>
    <w:rsid w:val="00C5240E"/>
    <w:rsid w:val="00C53BCB"/>
    <w:rsid w:val="00C53C89"/>
    <w:rsid w:val="00C55F2C"/>
    <w:rsid w:val="00C6401F"/>
    <w:rsid w:val="00C76BF9"/>
    <w:rsid w:val="00C93CE5"/>
    <w:rsid w:val="00C97BF0"/>
    <w:rsid w:val="00CB5EBE"/>
    <w:rsid w:val="00CB687F"/>
    <w:rsid w:val="00CC0FCB"/>
    <w:rsid w:val="00CC4E2A"/>
    <w:rsid w:val="00CE1574"/>
    <w:rsid w:val="00CE6598"/>
    <w:rsid w:val="00CF0FA9"/>
    <w:rsid w:val="00D325C4"/>
    <w:rsid w:val="00D365FF"/>
    <w:rsid w:val="00D4101D"/>
    <w:rsid w:val="00D43AF3"/>
    <w:rsid w:val="00D5387A"/>
    <w:rsid w:val="00D660F1"/>
    <w:rsid w:val="00D7158D"/>
    <w:rsid w:val="00D71E1E"/>
    <w:rsid w:val="00D75E94"/>
    <w:rsid w:val="00D805C1"/>
    <w:rsid w:val="00D853B4"/>
    <w:rsid w:val="00D9006C"/>
    <w:rsid w:val="00D91422"/>
    <w:rsid w:val="00D928AC"/>
    <w:rsid w:val="00D92C8E"/>
    <w:rsid w:val="00DA4ED3"/>
    <w:rsid w:val="00DA7E6F"/>
    <w:rsid w:val="00DB3797"/>
    <w:rsid w:val="00DB48FF"/>
    <w:rsid w:val="00DB585F"/>
    <w:rsid w:val="00DB7353"/>
    <w:rsid w:val="00DE67BF"/>
    <w:rsid w:val="00DE7D69"/>
    <w:rsid w:val="00DF0D89"/>
    <w:rsid w:val="00DF1C34"/>
    <w:rsid w:val="00E00ECB"/>
    <w:rsid w:val="00E166A2"/>
    <w:rsid w:val="00E551A8"/>
    <w:rsid w:val="00E707C6"/>
    <w:rsid w:val="00E87C77"/>
    <w:rsid w:val="00E94440"/>
    <w:rsid w:val="00EA1277"/>
    <w:rsid w:val="00EA5649"/>
    <w:rsid w:val="00EC120A"/>
    <w:rsid w:val="00EC540B"/>
    <w:rsid w:val="00ED285E"/>
    <w:rsid w:val="00ED2ECC"/>
    <w:rsid w:val="00ED66BC"/>
    <w:rsid w:val="00EF10A4"/>
    <w:rsid w:val="00F10F27"/>
    <w:rsid w:val="00F11F3C"/>
    <w:rsid w:val="00F202D4"/>
    <w:rsid w:val="00F45A0E"/>
    <w:rsid w:val="00F52742"/>
    <w:rsid w:val="00F54F76"/>
    <w:rsid w:val="00F74E3F"/>
    <w:rsid w:val="00F7514F"/>
    <w:rsid w:val="00F90805"/>
    <w:rsid w:val="00F90E82"/>
    <w:rsid w:val="00F96014"/>
    <w:rsid w:val="00F96E6E"/>
    <w:rsid w:val="00FA16E5"/>
    <w:rsid w:val="00FC5805"/>
    <w:rsid w:val="00FD123E"/>
    <w:rsid w:val="00FD24B8"/>
    <w:rsid w:val="00FD68C7"/>
    <w:rsid w:val="00FF1048"/>
    <w:rsid w:val="00FF7382"/>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531E"/>
  <w15:docId w15:val="{CE585725-569E-4148-B059-3C9309E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91C"/>
    <w:pPr>
      <w:spacing w:after="120"/>
      <w:ind w:firstLine="510"/>
      <w:jc w:val="both"/>
    </w:pPr>
    <w:rPr>
      <w:rFonts w:ascii="Times New Roman" w:eastAsia="Calibri"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4"/>
    <w:rsid w:val="001C791C"/>
    <w:pPr>
      <w:spacing w:after="0"/>
      <w:ind w:firstLine="0"/>
      <w:jc w:val="left"/>
    </w:pPr>
    <w:rPr>
      <w:sz w:val="20"/>
      <w:szCs w:val="20"/>
      <w:lang w:val="ru-RU" w:eastAsia="ru-RU"/>
    </w:rPr>
  </w:style>
  <w:style w:type="character" w:customStyle="1" w:styleId="a4">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3"/>
    <w:rsid w:val="001C791C"/>
    <w:rPr>
      <w:rFonts w:ascii="Times New Roman" w:eastAsia="Calibri" w:hAnsi="Times New Roman" w:cs="Times New Roman"/>
      <w:kern w:val="0"/>
      <w:sz w:val="20"/>
      <w:szCs w:val="20"/>
      <w:lang w:val="ru-RU" w:eastAsia="ru-RU"/>
      <w14:ligatures w14:val="none"/>
    </w:rPr>
  </w:style>
  <w:style w:type="character" w:styleId="a5">
    <w:name w:val="footnote reference"/>
    <w:aliases w:val="Знак сноски-FN,Footnote reference number,Footnote symbol"/>
    <w:rsid w:val="001C791C"/>
    <w:rPr>
      <w:rFonts w:cs="Times New Roman"/>
      <w:vertAlign w:val="superscript"/>
    </w:rPr>
  </w:style>
  <w:style w:type="character" w:styleId="a6">
    <w:name w:val="Hyperlink"/>
    <w:basedOn w:val="a0"/>
    <w:uiPriority w:val="99"/>
    <w:unhideWhenUsed/>
    <w:rsid w:val="00D4101D"/>
    <w:rPr>
      <w:color w:val="0563C1" w:themeColor="hyperlink"/>
      <w:u w:val="single"/>
    </w:rPr>
  </w:style>
  <w:style w:type="character" w:customStyle="1" w:styleId="UnresolvedMention1">
    <w:name w:val="Unresolved Mention1"/>
    <w:basedOn w:val="a0"/>
    <w:uiPriority w:val="99"/>
    <w:semiHidden/>
    <w:unhideWhenUsed/>
    <w:rsid w:val="00D4101D"/>
    <w:rPr>
      <w:color w:val="605E5C"/>
      <w:shd w:val="clear" w:color="auto" w:fill="E1DFDD"/>
    </w:rPr>
  </w:style>
  <w:style w:type="paragraph" w:styleId="a7">
    <w:name w:val="Normal (Web)"/>
    <w:basedOn w:val="a"/>
    <w:uiPriority w:val="99"/>
    <w:unhideWhenUsed/>
    <w:rsid w:val="00BC5182"/>
    <w:pPr>
      <w:spacing w:before="100" w:beforeAutospacing="1" w:after="100" w:afterAutospacing="1"/>
      <w:ind w:firstLine="0"/>
      <w:jc w:val="left"/>
    </w:pPr>
    <w:rPr>
      <w:rFonts w:eastAsia="Times New Roman"/>
      <w:lang w:eastAsia="en-GB"/>
    </w:rPr>
  </w:style>
  <w:style w:type="paragraph" w:customStyle="1" w:styleId="rvps2">
    <w:name w:val="rvps2"/>
    <w:basedOn w:val="a"/>
    <w:rsid w:val="00FF1048"/>
    <w:pPr>
      <w:spacing w:before="100" w:beforeAutospacing="1" w:after="100" w:afterAutospacing="1"/>
      <w:ind w:firstLine="0"/>
      <w:jc w:val="left"/>
    </w:pPr>
    <w:rPr>
      <w:rFonts w:eastAsia="Times New Roman"/>
      <w:lang w:val="ru-RU" w:eastAsia="en-GB"/>
    </w:rPr>
  </w:style>
  <w:style w:type="character" w:styleId="a8">
    <w:name w:val="Strong"/>
    <w:basedOn w:val="a0"/>
    <w:uiPriority w:val="22"/>
    <w:qFormat/>
    <w:rsid w:val="00FA16E5"/>
    <w:rPr>
      <w:b/>
      <w:bCs/>
    </w:rPr>
  </w:style>
  <w:style w:type="paragraph" w:styleId="a9">
    <w:name w:val="Balloon Text"/>
    <w:basedOn w:val="a"/>
    <w:link w:val="aa"/>
    <w:uiPriority w:val="99"/>
    <w:semiHidden/>
    <w:unhideWhenUsed/>
    <w:rsid w:val="00602635"/>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602635"/>
    <w:rPr>
      <w:rFonts w:ascii="Segoe UI" w:eastAsia="Calibri" w:hAnsi="Segoe UI" w:cs="Segoe UI"/>
      <w:kern w:val="0"/>
      <w:sz w:val="18"/>
      <w:szCs w:val="18"/>
      <w:lang w:val="en-US"/>
      <w14:ligatures w14:val="none"/>
    </w:rPr>
  </w:style>
  <w:style w:type="paragraph" w:styleId="ab">
    <w:name w:val="Revision"/>
    <w:hidden/>
    <w:uiPriority w:val="99"/>
    <w:semiHidden/>
    <w:rsid w:val="00FF7E1F"/>
    <w:rPr>
      <w:rFonts w:ascii="Times New Roman" w:eastAsia="Calibri" w:hAnsi="Times New Roman" w:cs="Times New Roman"/>
      <w:kern w:val="0"/>
      <w:lang w:val="en-US"/>
      <w14:ligatures w14:val="none"/>
    </w:rPr>
  </w:style>
  <w:style w:type="paragraph" w:styleId="ac">
    <w:name w:val="endnote text"/>
    <w:basedOn w:val="a"/>
    <w:link w:val="ad"/>
    <w:uiPriority w:val="99"/>
    <w:semiHidden/>
    <w:unhideWhenUsed/>
    <w:rsid w:val="000F2A4A"/>
    <w:pPr>
      <w:spacing w:after="0"/>
    </w:pPr>
    <w:rPr>
      <w:sz w:val="20"/>
      <w:szCs w:val="20"/>
    </w:rPr>
  </w:style>
  <w:style w:type="character" w:customStyle="1" w:styleId="ad">
    <w:name w:val="Текст концевой сноски Знак"/>
    <w:basedOn w:val="a0"/>
    <w:link w:val="ac"/>
    <w:uiPriority w:val="99"/>
    <w:semiHidden/>
    <w:rsid w:val="000F2A4A"/>
    <w:rPr>
      <w:rFonts w:ascii="Times New Roman" w:eastAsia="Calibri" w:hAnsi="Times New Roman" w:cs="Times New Roman"/>
      <w:kern w:val="0"/>
      <w:sz w:val="20"/>
      <w:szCs w:val="20"/>
      <w:lang w:val="en-US"/>
      <w14:ligatures w14:val="none"/>
    </w:rPr>
  </w:style>
  <w:style w:type="character" w:styleId="ae">
    <w:name w:val="endnote reference"/>
    <w:basedOn w:val="a0"/>
    <w:uiPriority w:val="99"/>
    <w:semiHidden/>
    <w:unhideWhenUsed/>
    <w:rsid w:val="000F2A4A"/>
    <w:rPr>
      <w:vertAlign w:val="superscript"/>
    </w:rPr>
  </w:style>
  <w:style w:type="table" w:styleId="af">
    <w:name w:val="Table Grid"/>
    <w:basedOn w:val="a1"/>
    <w:uiPriority w:val="59"/>
    <w:rsid w:val="007130B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rsid w:val="007130BA"/>
    <w:pPr>
      <w:spacing w:before="100" w:beforeAutospacing="1" w:after="100" w:afterAutospacing="1"/>
      <w:ind w:firstLine="0"/>
      <w:jc w:val="left"/>
    </w:pPr>
    <w:rPr>
      <w:rFonts w:eastAsia="Times New Roman"/>
      <w:lang w:val="ru-RU" w:eastAsia="ru-RU"/>
    </w:rPr>
  </w:style>
  <w:style w:type="paragraph" w:styleId="af0">
    <w:name w:val="header"/>
    <w:basedOn w:val="a"/>
    <w:link w:val="af1"/>
    <w:uiPriority w:val="99"/>
    <w:unhideWhenUsed/>
    <w:rsid w:val="00392ED7"/>
    <w:pPr>
      <w:tabs>
        <w:tab w:val="center" w:pos="4677"/>
        <w:tab w:val="right" w:pos="9355"/>
      </w:tabs>
      <w:spacing w:after="0"/>
    </w:pPr>
  </w:style>
  <w:style w:type="character" w:customStyle="1" w:styleId="af1">
    <w:name w:val="Верхний колонтитул Знак"/>
    <w:basedOn w:val="a0"/>
    <w:link w:val="af0"/>
    <w:uiPriority w:val="99"/>
    <w:rsid w:val="00392ED7"/>
    <w:rPr>
      <w:rFonts w:ascii="Times New Roman" w:eastAsia="Calibri" w:hAnsi="Times New Roman" w:cs="Times New Roman"/>
      <w:kern w:val="0"/>
      <w:lang w:val="en-US"/>
      <w14:ligatures w14:val="none"/>
    </w:rPr>
  </w:style>
  <w:style w:type="paragraph" w:styleId="af2">
    <w:name w:val="footer"/>
    <w:basedOn w:val="a"/>
    <w:link w:val="af3"/>
    <w:uiPriority w:val="99"/>
    <w:unhideWhenUsed/>
    <w:rsid w:val="00392ED7"/>
    <w:pPr>
      <w:tabs>
        <w:tab w:val="center" w:pos="4677"/>
        <w:tab w:val="right" w:pos="9355"/>
      </w:tabs>
      <w:spacing w:after="0"/>
    </w:pPr>
  </w:style>
  <w:style w:type="character" w:customStyle="1" w:styleId="af3">
    <w:name w:val="Нижний колонтитул Знак"/>
    <w:basedOn w:val="a0"/>
    <w:link w:val="af2"/>
    <w:uiPriority w:val="99"/>
    <w:rsid w:val="00392ED7"/>
    <w:rPr>
      <w:rFonts w:ascii="Times New Roman" w:eastAsia="Calibri"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96425">
      <w:bodyDiv w:val="1"/>
      <w:marLeft w:val="0"/>
      <w:marRight w:val="0"/>
      <w:marTop w:val="0"/>
      <w:marBottom w:val="0"/>
      <w:divBdr>
        <w:top w:val="none" w:sz="0" w:space="0" w:color="auto"/>
        <w:left w:val="none" w:sz="0" w:space="0" w:color="auto"/>
        <w:bottom w:val="none" w:sz="0" w:space="0" w:color="auto"/>
        <w:right w:val="none" w:sz="0" w:space="0" w:color="auto"/>
      </w:divBdr>
    </w:div>
    <w:div w:id="1367288272">
      <w:bodyDiv w:val="1"/>
      <w:marLeft w:val="0"/>
      <w:marRight w:val="0"/>
      <w:marTop w:val="0"/>
      <w:marBottom w:val="0"/>
      <w:divBdr>
        <w:top w:val="none" w:sz="0" w:space="0" w:color="auto"/>
        <w:left w:val="none" w:sz="0" w:space="0" w:color="auto"/>
        <w:bottom w:val="none" w:sz="0" w:space="0" w:color="auto"/>
        <w:right w:val="none" w:sz="0" w:space="0" w:color="auto"/>
      </w:divBdr>
      <w:divsChild>
        <w:div w:id="574390063">
          <w:marLeft w:val="0"/>
          <w:marRight w:val="0"/>
          <w:marTop w:val="0"/>
          <w:marBottom w:val="0"/>
          <w:divBdr>
            <w:top w:val="none" w:sz="0" w:space="0" w:color="auto"/>
            <w:left w:val="none" w:sz="0" w:space="0" w:color="auto"/>
            <w:bottom w:val="none" w:sz="0" w:space="0" w:color="auto"/>
            <w:right w:val="none" w:sz="0" w:space="0" w:color="auto"/>
          </w:divBdr>
          <w:divsChild>
            <w:div w:id="541866179">
              <w:marLeft w:val="0"/>
              <w:marRight w:val="0"/>
              <w:marTop w:val="0"/>
              <w:marBottom w:val="0"/>
              <w:divBdr>
                <w:top w:val="none" w:sz="0" w:space="0" w:color="auto"/>
                <w:left w:val="none" w:sz="0" w:space="0" w:color="auto"/>
                <w:bottom w:val="none" w:sz="0" w:space="0" w:color="auto"/>
                <w:right w:val="none" w:sz="0" w:space="0" w:color="auto"/>
              </w:divBdr>
              <w:divsChild>
                <w:div w:id="15894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6485">
      <w:bodyDiv w:val="1"/>
      <w:marLeft w:val="0"/>
      <w:marRight w:val="0"/>
      <w:marTop w:val="0"/>
      <w:marBottom w:val="0"/>
      <w:divBdr>
        <w:top w:val="none" w:sz="0" w:space="0" w:color="auto"/>
        <w:left w:val="none" w:sz="0" w:space="0" w:color="auto"/>
        <w:bottom w:val="none" w:sz="0" w:space="0" w:color="auto"/>
        <w:right w:val="none" w:sz="0" w:space="0" w:color="auto"/>
      </w:divBdr>
    </w:div>
    <w:div w:id="16118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9eb12736f00306a0a5ef07e9e401a0cb">
  <xsd:schema xmlns:xsd="http://www.w3.org/2001/XMLSchema" xmlns:xs="http://www.w3.org/2001/XMLSchema" xmlns:p="http://schemas.microsoft.com/office/2006/metadata/properties" xmlns:ns1="http://schemas.microsoft.com/sharepoint/v3" targetNamespace="http://schemas.microsoft.com/office/2006/metadata/properties" ma:root="true" ma:fieldsID="07688d14020a7308e77cfee9b2d481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EF73-6C20-41A6-91C6-27CCC4E16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1CE59-FEC7-4E45-BE52-4320691DBD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F70009-C5D4-4633-8545-1EE3652914A9}">
  <ds:schemaRefs>
    <ds:schemaRef ds:uri="http://schemas.microsoft.com/sharepoint/v3/contenttype/forms"/>
  </ds:schemaRefs>
</ds:datastoreItem>
</file>

<file path=customXml/itemProps4.xml><?xml version="1.0" encoding="utf-8"?>
<ds:datastoreItem xmlns:ds="http://schemas.openxmlformats.org/officeDocument/2006/customXml" ds:itemID="{2A13488D-2F1C-4B9C-8262-BAEB8590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1613</Words>
  <Characters>9199</Characters>
  <Application>Microsoft Office Word</Application>
  <DocSecurity>0</DocSecurity>
  <Lines>76</Lines>
  <Paragraphs>21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КОМП</cp:lastModifiedBy>
  <cp:revision>4</cp:revision>
  <dcterms:created xsi:type="dcterms:W3CDTF">2025-02-28T08:39:00Z</dcterms:created>
  <dcterms:modified xsi:type="dcterms:W3CDTF">2025-02-28T15:36:00Z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ies>
</file>